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rPr>
        <w:id w:val="-1149519748"/>
        <w:docPartObj>
          <w:docPartGallery w:val="Table of Contents"/>
          <w:docPartUnique/>
        </w:docPartObj>
      </w:sdtPr>
      <w:sdtContent>
        <w:p w:rsidR="00F97FBD" w:rsidRPr="00F97FBD" w:rsidRDefault="00F97FBD" w:rsidP="00F97FBD">
          <w:pPr>
            <w:pStyle w:val="ac"/>
            <w:spacing w:line="360" w:lineRule="auto"/>
            <w:jc w:val="center"/>
            <w:rPr>
              <w:rStyle w:val="20"/>
              <w:rFonts w:eastAsiaTheme="majorEastAsia"/>
              <w:b/>
              <w:caps/>
              <w:color w:val="auto"/>
            </w:rPr>
          </w:pPr>
          <w:r w:rsidRPr="00F97FBD">
            <w:rPr>
              <w:rStyle w:val="20"/>
              <w:rFonts w:eastAsiaTheme="majorEastAsia"/>
              <w:b/>
              <w:caps/>
              <w:color w:val="auto"/>
            </w:rPr>
            <w:t>Содержание</w:t>
          </w:r>
        </w:p>
        <w:p w:rsidR="00F97FBD" w:rsidRPr="00F97FBD" w:rsidRDefault="00923C33" w:rsidP="00F97FBD">
          <w:pPr>
            <w:pStyle w:val="21"/>
            <w:tabs>
              <w:tab w:val="right" w:leader="dot" w:pos="9911"/>
            </w:tabs>
            <w:spacing w:line="360" w:lineRule="auto"/>
            <w:jc w:val="both"/>
            <w:rPr>
              <w:rFonts w:ascii="Times New Roman" w:hAnsi="Times New Roman" w:cs="Times New Roman"/>
              <w:noProof/>
              <w:sz w:val="28"/>
              <w:szCs w:val="28"/>
            </w:rPr>
          </w:pPr>
          <w:r w:rsidRPr="00923C33">
            <w:rPr>
              <w:rFonts w:ascii="Times New Roman" w:hAnsi="Times New Roman" w:cs="Times New Roman"/>
              <w:sz w:val="28"/>
              <w:szCs w:val="28"/>
            </w:rPr>
            <w:fldChar w:fldCharType="begin"/>
          </w:r>
          <w:r w:rsidR="00F97FBD" w:rsidRPr="00F97FBD">
            <w:rPr>
              <w:rFonts w:ascii="Times New Roman" w:hAnsi="Times New Roman" w:cs="Times New Roman"/>
              <w:sz w:val="28"/>
              <w:szCs w:val="28"/>
            </w:rPr>
            <w:instrText xml:space="preserve"> TOC \o "1-3" \h \z \u </w:instrText>
          </w:r>
          <w:r w:rsidRPr="00923C33">
            <w:rPr>
              <w:rFonts w:ascii="Times New Roman" w:hAnsi="Times New Roman" w:cs="Times New Roman"/>
              <w:sz w:val="28"/>
              <w:szCs w:val="28"/>
            </w:rPr>
            <w:fldChar w:fldCharType="separate"/>
          </w:r>
          <w:hyperlink w:anchor="_Toc384590982" w:history="1">
            <w:r w:rsidR="00F97FBD" w:rsidRPr="00F97FBD">
              <w:rPr>
                <w:rStyle w:val="aa"/>
                <w:rFonts w:ascii="Times New Roman" w:hAnsi="Times New Roman" w:cs="Times New Roman"/>
                <w:noProof/>
                <w:color w:val="auto"/>
                <w:sz w:val="28"/>
                <w:szCs w:val="28"/>
              </w:rPr>
              <w:t>Введение</w:t>
            </w:r>
            <w:r w:rsidR="00F97FBD" w:rsidRPr="00F97FBD">
              <w:rPr>
                <w:rFonts w:ascii="Times New Roman" w:hAnsi="Times New Roman" w:cs="Times New Roman"/>
                <w:noProof/>
                <w:webHidden/>
                <w:sz w:val="28"/>
                <w:szCs w:val="28"/>
              </w:rPr>
              <w:tab/>
            </w:r>
            <w:r w:rsidRPr="00F97FBD">
              <w:rPr>
                <w:rFonts w:ascii="Times New Roman" w:hAnsi="Times New Roman" w:cs="Times New Roman"/>
                <w:noProof/>
                <w:webHidden/>
                <w:sz w:val="28"/>
                <w:szCs w:val="28"/>
              </w:rPr>
              <w:fldChar w:fldCharType="begin"/>
            </w:r>
            <w:r w:rsidR="00F97FBD" w:rsidRPr="00F97FBD">
              <w:rPr>
                <w:rFonts w:ascii="Times New Roman" w:hAnsi="Times New Roman" w:cs="Times New Roman"/>
                <w:noProof/>
                <w:webHidden/>
                <w:sz w:val="28"/>
                <w:szCs w:val="28"/>
              </w:rPr>
              <w:instrText xml:space="preserve"> PAGEREF _Toc384590982 \h </w:instrText>
            </w:r>
            <w:r w:rsidRPr="00F97FBD">
              <w:rPr>
                <w:rFonts w:ascii="Times New Roman" w:hAnsi="Times New Roman" w:cs="Times New Roman"/>
                <w:noProof/>
                <w:webHidden/>
                <w:sz w:val="28"/>
                <w:szCs w:val="28"/>
              </w:rPr>
            </w:r>
            <w:r w:rsidRPr="00F97FBD">
              <w:rPr>
                <w:rFonts w:ascii="Times New Roman" w:hAnsi="Times New Roman" w:cs="Times New Roman"/>
                <w:noProof/>
                <w:webHidden/>
                <w:sz w:val="28"/>
                <w:szCs w:val="28"/>
              </w:rPr>
              <w:fldChar w:fldCharType="separate"/>
            </w:r>
            <w:r w:rsidR="00714EED">
              <w:rPr>
                <w:rFonts w:ascii="Times New Roman" w:hAnsi="Times New Roman" w:cs="Times New Roman"/>
                <w:noProof/>
                <w:webHidden/>
                <w:sz w:val="28"/>
                <w:szCs w:val="28"/>
              </w:rPr>
              <w:t>3</w:t>
            </w:r>
            <w:r w:rsidRPr="00F97FBD">
              <w:rPr>
                <w:rFonts w:ascii="Times New Roman" w:hAnsi="Times New Roman" w:cs="Times New Roman"/>
                <w:noProof/>
                <w:webHidden/>
                <w:sz w:val="28"/>
                <w:szCs w:val="28"/>
              </w:rPr>
              <w:fldChar w:fldCharType="end"/>
            </w:r>
          </w:hyperlink>
        </w:p>
        <w:p w:rsidR="00F97FBD" w:rsidRPr="00F97FBD" w:rsidRDefault="00923C33" w:rsidP="00F97FBD">
          <w:pPr>
            <w:pStyle w:val="21"/>
            <w:tabs>
              <w:tab w:val="right" w:leader="dot" w:pos="9911"/>
            </w:tabs>
            <w:spacing w:line="360" w:lineRule="auto"/>
            <w:jc w:val="both"/>
            <w:rPr>
              <w:rFonts w:ascii="Times New Roman" w:hAnsi="Times New Roman" w:cs="Times New Roman"/>
              <w:noProof/>
              <w:sz w:val="28"/>
              <w:szCs w:val="28"/>
            </w:rPr>
          </w:pPr>
          <w:hyperlink w:anchor="_Toc384590983" w:history="1">
            <w:r w:rsidR="00F97FBD" w:rsidRPr="00F97FBD">
              <w:rPr>
                <w:rStyle w:val="aa"/>
                <w:rFonts w:ascii="Times New Roman" w:hAnsi="Times New Roman" w:cs="Times New Roman"/>
                <w:noProof/>
                <w:color w:val="auto"/>
                <w:sz w:val="28"/>
                <w:szCs w:val="28"/>
              </w:rPr>
              <w:t>Государственная регистрации недвижимости.</w:t>
            </w:r>
            <w:r w:rsidR="00F97FBD" w:rsidRPr="00F97FBD">
              <w:rPr>
                <w:rFonts w:ascii="Times New Roman" w:hAnsi="Times New Roman" w:cs="Times New Roman"/>
                <w:noProof/>
                <w:webHidden/>
                <w:sz w:val="28"/>
                <w:szCs w:val="28"/>
              </w:rPr>
              <w:tab/>
            </w:r>
            <w:r w:rsidRPr="00F97FBD">
              <w:rPr>
                <w:rFonts w:ascii="Times New Roman" w:hAnsi="Times New Roman" w:cs="Times New Roman"/>
                <w:noProof/>
                <w:webHidden/>
                <w:sz w:val="28"/>
                <w:szCs w:val="28"/>
              </w:rPr>
              <w:fldChar w:fldCharType="begin"/>
            </w:r>
            <w:r w:rsidR="00F97FBD" w:rsidRPr="00F97FBD">
              <w:rPr>
                <w:rFonts w:ascii="Times New Roman" w:hAnsi="Times New Roman" w:cs="Times New Roman"/>
                <w:noProof/>
                <w:webHidden/>
                <w:sz w:val="28"/>
                <w:szCs w:val="28"/>
              </w:rPr>
              <w:instrText xml:space="preserve"> PAGEREF _Toc384590983 \h </w:instrText>
            </w:r>
            <w:r w:rsidRPr="00F97FBD">
              <w:rPr>
                <w:rFonts w:ascii="Times New Roman" w:hAnsi="Times New Roman" w:cs="Times New Roman"/>
                <w:noProof/>
                <w:webHidden/>
                <w:sz w:val="28"/>
                <w:szCs w:val="28"/>
              </w:rPr>
            </w:r>
            <w:r w:rsidRPr="00F97FBD">
              <w:rPr>
                <w:rFonts w:ascii="Times New Roman" w:hAnsi="Times New Roman" w:cs="Times New Roman"/>
                <w:noProof/>
                <w:webHidden/>
                <w:sz w:val="28"/>
                <w:szCs w:val="28"/>
              </w:rPr>
              <w:fldChar w:fldCharType="separate"/>
            </w:r>
            <w:r w:rsidR="00714EED">
              <w:rPr>
                <w:rFonts w:ascii="Times New Roman" w:hAnsi="Times New Roman" w:cs="Times New Roman"/>
                <w:noProof/>
                <w:webHidden/>
                <w:sz w:val="28"/>
                <w:szCs w:val="28"/>
              </w:rPr>
              <w:t>4</w:t>
            </w:r>
            <w:r w:rsidRPr="00F97FBD">
              <w:rPr>
                <w:rFonts w:ascii="Times New Roman" w:hAnsi="Times New Roman" w:cs="Times New Roman"/>
                <w:noProof/>
                <w:webHidden/>
                <w:sz w:val="28"/>
                <w:szCs w:val="28"/>
              </w:rPr>
              <w:fldChar w:fldCharType="end"/>
            </w:r>
          </w:hyperlink>
        </w:p>
        <w:p w:rsidR="00F97FBD" w:rsidRPr="00F97FBD" w:rsidRDefault="00923C33" w:rsidP="00F97FBD">
          <w:pPr>
            <w:pStyle w:val="21"/>
            <w:tabs>
              <w:tab w:val="right" w:leader="dot" w:pos="9911"/>
            </w:tabs>
            <w:spacing w:line="360" w:lineRule="auto"/>
            <w:jc w:val="both"/>
            <w:rPr>
              <w:rFonts w:ascii="Times New Roman" w:hAnsi="Times New Roman" w:cs="Times New Roman"/>
              <w:noProof/>
              <w:sz w:val="28"/>
              <w:szCs w:val="28"/>
            </w:rPr>
          </w:pPr>
          <w:hyperlink w:anchor="_Toc384590984" w:history="1">
            <w:r w:rsidR="00F97FBD" w:rsidRPr="00F97FBD">
              <w:rPr>
                <w:rStyle w:val="aa"/>
                <w:rFonts w:ascii="Times New Roman" w:hAnsi="Times New Roman" w:cs="Times New Roman"/>
                <w:noProof/>
                <w:color w:val="auto"/>
                <w:sz w:val="28"/>
                <w:szCs w:val="28"/>
              </w:rPr>
              <w:t>Цели государственной регистрации прав на недвижимость.</w:t>
            </w:r>
            <w:r w:rsidR="00F97FBD" w:rsidRPr="00F97FBD">
              <w:rPr>
                <w:rFonts w:ascii="Times New Roman" w:hAnsi="Times New Roman" w:cs="Times New Roman"/>
                <w:noProof/>
                <w:webHidden/>
                <w:sz w:val="28"/>
                <w:szCs w:val="28"/>
              </w:rPr>
              <w:tab/>
            </w:r>
            <w:r w:rsidRPr="00F97FBD">
              <w:rPr>
                <w:rFonts w:ascii="Times New Roman" w:hAnsi="Times New Roman" w:cs="Times New Roman"/>
                <w:noProof/>
                <w:webHidden/>
                <w:sz w:val="28"/>
                <w:szCs w:val="28"/>
              </w:rPr>
              <w:fldChar w:fldCharType="begin"/>
            </w:r>
            <w:r w:rsidR="00F97FBD" w:rsidRPr="00F97FBD">
              <w:rPr>
                <w:rFonts w:ascii="Times New Roman" w:hAnsi="Times New Roman" w:cs="Times New Roman"/>
                <w:noProof/>
                <w:webHidden/>
                <w:sz w:val="28"/>
                <w:szCs w:val="28"/>
              </w:rPr>
              <w:instrText xml:space="preserve"> PAGEREF _Toc384590984 \h </w:instrText>
            </w:r>
            <w:r w:rsidRPr="00F97FBD">
              <w:rPr>
                <w:rFonts w:ascii="Times New Roman" w:hAnsi="Times New Roman" w:cs="Times New Roman"/>
                <w:noProof/>
                <w:webHidden/>
                <w:sz w:val="28"/>
                <w:szCs w:val="28"/>
              </w:rPr>
            </w:r>
            <w:r w:rsidRPr="00F97FBD">
              <w:rPr>
                <w:rFonts w:ascii="Times New Roman" w:hAnsi="Times New Roman" w:cs="Times New Roman"/>
                <w:noProof/>
                <w:webHidden/>
                <w:sz w:val="28"/>
                <w:szCs w:val="28"/>
              </w:rPr>
              <w:fldChar w:fldCharType="separate"/>
            </w:r>
            <w:r w:rsidR="00714EED">
              <w:rPr>
                <w:rFonts w:ascii="Times New Roman" w:hAnsi="Times New Roman" w:cs="Times New Roman"/>
                <w:noProof/>
                <w:webHidden/>
                <w:sz w:val="28"/>
                <w:szCs w:val="28"/>
              </w:rPr>
              <w:t>16</w:t>
            </w:r>
            <w:r w:rsidRPr="00F97FBD">
              <w:rPr>
                <w:rFonts w:ascii="Times New Roman" w:hAnsi="Times New Roman" w:cs="Times New Roman"/>
                <w:noProof/>
                <w:webHidden/>
                <w:sz w:val="28"/>
                <w:szCs w:val="28"/>
              </w:rPr>
              <w:fldChar w:fldCharType="end"/>
            </w:r>
          </w:hyperlink>
        </w:p>
        <w:p w:rsidR="00F97FBD" w:rsidRPr="00F97FBD" w:rsidRDefault="00923C33" w:rsidP="00F97FBD">
          <w:pPr>
            <w:pStyle w:val="21"/>
            <w:tabs>
              <w:tab w:val="right" w:leader="dot" w:pos="9911"/>
            </w:tabs>
            <w:spacing w:line="360" w:lineRule="auto"/>
            <w:jc w:val="both"/>
            <w:rPr>
              <w:rFonts w:ascii="Times New Roman" w:hAnsi="Times New Roman" w:cs="Times New Roman"/>
              <w:noProof/>
              <w:sz w:val="28"/>
              <w:szCs w:val="28"/>
            </w:rPr>
          </w:pPr>
          <w:hyperlink w:anchor="_Toc384590985" w:history="1">
            <w:r w:rsidR="00F97FBD" w:rsidRPr="00F97FBD">
              <w:rPr>
                <w:rStyle w:val="aa"/>
                <w:rFonts w:ascii="Times New Roman" w:hAnsi="Times New Roman" w:cs="Times New Roman"/>
                <w:noProof/>
                <w:color w:val="auto"/>
                <w:sz w:val="28"/>
                <w:szCs w:val="28"/>
              </w:rPr>
              <w:t>Заключение</w:t>
            </w:r>
            <w:r w:rsidR="00F97FBD" w:rsidRPr="00F97FBD">
              <w:rPr>
                <w:rFonts w:ascii="Times New Roman" w:hAnsi="Times New Roman" w:cs="Times New Roman"/>
                <w:noProof/>
                <w:webHidden/>
                <w:sz w:val="28"/>
                <w:szCs w:val="28"/>
              </w:rPr>
              <w:tab/>
            </w:r>
            <w:r w:rsidRPr="00F97FBD">
              <w:rPr>
                <w:rFonts w:ascii="Times New Roman" w:hAnsi="Times New Roman" w:cs="Times New Roman"/>
                <w:noProof/>
                <w:webHidden/>
                <w:sz w:val="28"/>
                <w:szCs w:val="28"/>
              </w:rPr>
              <w:fldChar w:fldCharType="begin"/>
            </w:r>
            <w:r w:rsidR="00F97FBD" w:rsidRPr="00F97FBD">
              <w:rPr>
                <w:rFonts w:ascii="Times New Roman" w:hAnsi="Times New Roman" w:cs="Times New Roman"/>
                <w:noProof/>
                <w:webHidden/>
                <w:sz w:val="28"/>
                <w:szCs w:val="28"/>
              </w:rPr>
              <w:instrText xml:space="preserve"> PAGEREF _Toc384590985 \h </w:instrText>
            </w:r>
            <w:r w:rsidRPr="00F97FBD">
              <w:rPr>
                <w:rFonts w:ascii="Times New Roman" w:hAnsi="Times New Roman" w:cs="Times New Roman"/>
                <w:noProof/>
                <w:webHidden/>
                <w:sz w:val="28"/>
                <w:szCs w:val="28"/>
              </w:rPr>
            </w:r>
            <w:r w:rsidRPr="00F97FBD">
              <w:rPr>
                <w:rFonts w:ascii="Times New Roman" w:hAnsi="Times New Roman" w:cs="Times New Roman"/>
                <w:noProof/>
                <w:webHidden/>
                <w:sz w:val="28"/>
                <w:szCs w:val="28"/>
              </w:rPr>
              <w:fldChar w:fldCharType="separate"/>
            </w:r>
            <w:r w:rsidR="00714EED">
              <w:rPr>
                <w:rFonts w:ascii="Times New Roman" w:hAnsi="Times New Roman" w:cs="Times New Roman"/>
                <w:noProof/>
                <w:webHidden/>
                <w:sz w:val="28"/>
                <w:szCs w:val="28"/>
              </w:rPr>
              <w:t>18</w:t>
            </w:r>
            <w:r w:rsidRPr="00F97FBD">
              <w:rPr>
                <w:rFonts w:ascii="Times New Roman" w:hAnsi="Times New Roman" w:cs="Times New Roman"/>
                <w:noProof/>
                <w:webHidden/>
                <w:sz w:val="28"/>
                <w:szCs w:val="28"/>
              </w:rPr>
              <w:fldChar w:fldCharType="end"/>
            </w:r>
          </w:hyperlink>
        </w:p>
        <w:p w:rsidR="00F97FBD" w:rsidRPr="00F97FBD" w:rsidRDefault="00923C33" w:rsidP="00F97FBD">
          <w:pPr>
            <w:pStyle w:val="21"/>
            <w:tabs>
              <w:tab w:val="right" w:leader="dot" w:pos="9911"/>
            </w:tabs>
            <w:spacing w:line="360" w:lineRule="auto"/>
            <w:jc w:val="both"/>
            <w:rPr>
              <w:rFonts w:ascii="Times New Roman" w:hAnsi="Times New Roman" w:cs="Times New Roman"/>
              <w:noProof/>
              <w:sz w:val="28"/>
              <w:szCs w:val="28"/>
            </w:rPr>
          </w:pPr>
          <w:hyperlink w:anchor="_Toc384590986" w:history="1">
            <w:r w:rsidR="00F97FBD" w:rsidRPr="00F97FBD">
              <w:rPr>
                <w:rStyle w:val="aa"/>
                <w:rFonts w:ascii="Times New Roman" w:hAnsi="Times New Roman" w:cs="Times New Roman"/>
                <w:noProof/>
                <w:color w:val="auto"/>
                <w:sz w:val="28"/>
                <w:szCs w:val="28"/>
              </w:rPr>
              <w:t>Источники:</w:t>
            </w:r>
            <w:r w:rsidR="00F97FBD" w:rsidRPr="00F97FBD">
              <w:rPr>
                <w:rFonts w:ascii="Times New Roman" w:hAnsi="Times New Roman" w:cs="Times New Roman"/>
                <w:noProof/>
                <w:webHidden/>
                <w:sz w:val="28"/>
                <w:szCs w:val="28"/>
              </w:rPr>
              <w:tab/>
            </w:r>
            <w:r w:rsidRPr="00F97FBD">
              <w:rPr>
                <w:rFonts w:ascii="Times New Roman" w:hAnsi="Times New Roman" w:cs="Times New Roman"/>
                <w:noProof/>
                <w:webHidden/>
                <w:sz w:val="28"/>
                <w:szCs w:val="28"/>
              </w:rPr>
              <w:fldChar w:fldCharType="begin"/>
            </w:r>
            <w:r w:rsidR="00F97FBD" w:rsidRPr="00F97FBD">
              <w:rPr>
                <w:rFonts w:ascii="Times New Roman" w:hAnsi="Times New Roman" w:cs="Times New Roman"/>
                <w:noProof/>
                <w:webHidden/>
                <w:sz w:val="28"/>
                <w:szCs w:val="28"/>
              </w:rPr>
              <w:instrText xml:space="preserve"> PAGEREF _Toc384590986 \h </w:instrText>
            </w:r>
            <w:r w:rsidRPr="00F97FBD">
              <w:rPr>
                <w:rFonts w:ascii="Times New Roman" w:hAnsi="Times New Roman" w:cs="Times New Roman"/>
                <w:noProof/>
                <w:webHidden/>
                <w:sz w:val="28"/>
                <w:szCs w:val="28"/>
              </w:rPr>
            </w:r>
            <w:r w:rsidRPr="00F97FBD">
              <w:rPr>
                <w:rFonts w:ascii="Times New Roman" w:hAnsi="Times New Roman" w:cs="Times New Roman"/>
                <w:noProof/>
                <w:webHidden/>
                <w:sz w:val="28"/>
                <w:szCs w:val="28"/>
              </w:rPr>
              <w:fldChar w:fldCharType="separate"/>
            </w:r>
            <w:r w:rsidR="00714EED">
              <w:rPr>
                <w:rFonts w:ascii="Times New Roman" w:hAnsi="Times New Roman" w:cs="Times New Roman"/>
                <w:noProof/>
                <w:webHidden/>
                <w:sz w:val="28"/>
                <w:szCs w:val="28"/>
              </w:rPr>
              <w:t>20</w:t>
            </w:r>
            <w:r w:rsidRPr="00F97FBD">
              <w:rPr>
                <w:rFonts w:ascii="Times New Roman" w:hAnsi="Times New Roman" w:cs="Times New Roman"/>
                <w:noProof/>
                <w:webHidden/>
                <w:sz w:val="28"/>
                <w:szCs w:val="28"/>
              </w:rPr>
              <w:fldChar w:fldCharType="end"/>
            </w:r>
          </w:hyperlink>
        </w:p>
        <w:p w:rsidR="00F97FBD" w:rsidRDefault="00923C33" w:rsidP="00F97FBD">
          <w:pPr>
            <w:spacing w:line="360" w:lineRule="auto"/>
            <w:jc w:val="both"/>
          </w:pPr>
          <w:r w:rsidRPr="00F97FBD">
            <w:rPr>
              <w:rFonts w:ascii="Times New Roman" w:hAnsi="Times New Roman" w:cs="Times New Roman"/>
              <w:b/>
              <w:bCs/>
              <w:sz w:val="28"/>
              <w:szCs w:val="28"/>
            </w:rPr>
            <w:fldChar w:fldCharType="end"/>
          </w:r>
        </w:p>
      </w:sdtContent>
    </w:sdt>
    <w:p w:rsidR="00B72E27" w:rsidRPr="00D86818" w:rsidRDefault="00B72E27">
      <w:pPr>
        <w:rPr>
          <w:rFonts w:ascii="Times New Roman" w:hAnsi="Times New Roman" w:cs="Times New Roman"/>
          <w:sz w:val="28"/>
          <w:szCs w:val="28"/>
        </w:rPr>
      </w:pPr>
      <w:r w:rsidRPr="00D86818">
        <w:rPr>
          <w:rFonts w:ascii="Times New Roman" w:hAnsi="Times New Roman" w:cs="Times New Roman"/>
          <w:sz w:val="28"/>
          <w:szCs w:val="28"/>
        </w:rPr>
        <w:br w:type="page"/>
      </w:r>
      <w:bookmarkStart w:id="0" w:name="_GoBack"/>
      <w:bookmarkEnd w:id="0"/>
    </w:p>
    <w:p w:rsidR="00A94BFA" w:rsidRPr="00D86818" w:rsidRDefault="00A94BFA" w:rsidP="00D86818">
      <w:pPr>
        <w:pStyle w:val="2"/>
        <w:jc w:val="center"/>
      </w:pPr>
      <w:bookmarkStart w:id="1" w:name="_Toc384590982"/>
      <w:r w:rsidRPr="00D86818">
        <w:lastRenderedPageBreak/>
        <w:t>Введение</w:t>
      </w:r>
      <w:bookmarkEnd w:id="1"/>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Нельзя сказать, что современное право России не принимает в расчет выш</w:t>
      </w:r>
      <w:r w:rsidRPr="00D86818">
        <w:rPr>
          <w:rFonts w:ascii="Times New Roman" w:hAnsi="Times New Roman" w:cs="Times New Roman"/>
          <w:sz w:val="28"/>
          <w:szCs w:val="28"/>
        </w:rPr>
        <w:t>е</w:t>
      </w:r>
      <w:r w:rsidRPr="00D86818">
        <w:rPr>
          <w:rFonts w:ascii="Times New Roman" w:hAnsi="Times New Roman" w:cs="Times New Roman"/>
          <w:sz w:val="28"/>
          <w:szCs w:val="28"/>
        </w:rPr>
        <w:t>указанные обстоятельства. Начиная с середины 90-х гг. прошлого века, законод</w:t>
      </w:r>
      <w:r w:rsidRPr="00D86818">
        <w:rPr>
          <w:rFonts w:ascii="Times New Roman" w:hAnsi="Times New Roman" w:cs="Times New Roman"/>
          <w:sz w:val="28"/>
          <w:szCs w:val="28"/>
        </w:rPr>
        <w:t>а</w:t>
      </w:r>
      <w:r w:rsidRPr="00D86818">
        <w:rPr>
          <w:rFonts w:ascii="Times New Roman" w:hAnsi="Times New Roman" w:cs="Times New Roman"/>
          <w:sz w:val="28"/>
          <w:szCs w:val="28"/>
        </w:rPr>
        <w:t>тельство в области недвижимости развивалось достаточно интенсивно. От пра</w:t>
      </w:r>
      <w:r w:rsidRPr="00D86818">
        <w:rPr>
          <w:rFonts w:ascii="Times New Roman" w:hAnsi="Times New Roman" w:cs="Times New Roman"/>
          <w:sz w:val="28"/>
          <w:szCs w:val="28"/>
        </w:rPr>
        <w:t>к</w:t>
      </w:r>
      <w:r w:rsidRPr="00D86818">
        <w:rPr>
          <w:rFonts w:ascii="Times New Roman" w:hAnsi="Times New Roman" w:cs="Times New Roman"/>
          <w:sz w:val="28"/>
          <w:szCs w:val="28"/>
        </w:rPr>
        <w:t>тически полного правового вакуума, в котором происходил оборот недвижимости в начале 90-х гг., мы пришли к существованию системы правовых установлений в области недвижимого имущества, среди которых главное место занимают Гра</w:t>
      </w:r>
      <w:r w:rsidRPr="00D86818">
        <w:rPr>
          <w:rFonts w:ascii="Times New Roman" w:hAnsi="Times New Roman" w:cs="Times New Roman"/>
          <w:sz w:val="28"/>
          <w:szCs w:val="28"/>
        </w:rPr>
        <w:t>ж</w:t>
      </w:r>
      <w:r w:rsidRPr="00D86818">
        <w:rPr>
          <w:rFonts w:ascii="Times New Roman" w:hAnsi="Times New Roman" w:cs="Times New Roman"/>
          <w:sz w:val="28"/>
          <w:szCs w:val="28"/>
        </w:rPr>
        <w:t>данский кодекс Российской Федерации Гражданский кодекс РФ (ГК РФ) от 30.11.1994 N 51-ФЗ - Часть 1// СЗ РФ , 05.12.1994, N 32, ст. 3301 (далее ГК РФ), и Федеральный закон «О государственной регистрации прав на недвижимое им</w:t>
      </w:r>
      <w:r w:rsidRPr="00D86818">
        <w:rPr>
          <w:rFonts w:ascii="Times New Roman" w:hAnsi="Times New Roman" w:cs="Times New Roman"/>
          <w:sz w:val="28"/>
          <w:szCs w:val="28"/>
        </w:rPr>
        <w:t>у</w:t>
      </w:r>
      <w:r w:rsidRPr="00D86818">
        <w:rPr>
          <w:rFonts w:ascii="Times New Roman" w:hAnsi="Times New Roman" w:cs="Times New Roman"/>
          <w:sz w:val="28"/>
          <w:szCs w:val="28"/>
        </w:rPr>
        <w:t>щество и сделок с ним» Федеральный закон от 21.07.1997 N 122-ФЗ (ред. от 17.07.2009) "О государственной регистрации прав на недвижимое имущество и сделок с ним" (принят ГД ФС РФ 17.06.1997) // СЗ РФ, 28.07.1997, N 30, ст. 3594</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Несмотря на значительное количество работ, посвященных правовым в</w:t>
      </w:r>
      <w:r w:rsidRPr="00D86818">
        <w:rPr>
          <w:rFonts w:ascii="Times New Roman" w:hAnsi="Times New Roman" w:cs="Times New Roman"/>
          <w:sz w:val="28"/>
          <w:szCs w:val="28"/>
        </w:rPr>
        <w:t>о</w:t>
      </w:r>
      <w:r w:rsidRPr="00D86818">
        <w:rPr>
          <w:rFonts w:ascii="Times New Roman" w:hAnsi="Times New Roman" w:cs="Times New Roman"/>
          <w:sz w:val="28"/>
          <w:szCs w:val="28"/>
        </w:rPr>
        <w:t>просам недвижимости, нужно, тем не менее, констатировать, что это не привело к качественному сдвигу в реальном правовом обеспечении отношений в области оборота недвижимости. По многим вопросам исследователи занимают против</w:t>
      </w:r>
      <w:r w:rsidRPr="00D86818">
        <w:rPr>
          <w:rFonts w:ascii="Times New Roman" w:hAnsi="Times New Roman" w:cs="Times New Roman"/>
          <w:sz w:val="28"/>
          <w:szCs w:val="28"/>
        </w:rPr>
        <w:t>о</w:t>
      </w:r>
      <w:r w:rsidRPr="00D86818">
        <w:rPr>
          <w:rFonts w:ascii="Times New Roman" w:hAnsi="Times New Roman" w:cs="Times New Roman"/>
          <w:sz w:val="28"/>
          <w:szCs w:val="28"/>
        </w:rPr>
        <w:t>положные позиции.</w:t>
      </w:r>
    </w:p>
    <w:p w:rsidR="00714EED"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Учитывая большое значение объектов недвижимости в жизни и деятельн</w:t>
      </w:r>
      <w:r w:rsidRPr="00D86818">
        <w:rPr>
          <w:rFonts w:ascii="Times New Roman" w:hAnsi="Times New Roman" w:cs="Times New Roman"/>
          <w:sz w:val="28"/>
          <w:szCs w:val="28"/>
        </w:rPr>
        <w:t>о</w:t>
      </w:r>
      <w:r w:rsidRPr="00D86818">
        <w:rPr>
          <w:rFonts w:ascii="Times New Roman" w:hAnsi="Times New Roman" w:cs="Times New Roman"/>
          <w:sz w:val="28"/>
          <w:szCs w:val="28"/>
        </w:rPr>
        <w:t>сти граждан и юридических лиц, а также в гражданском обороте, закон закрепил ее специальный правовой режим. Он заключается в том, что право собственности, другие вещные права на недвижимость, их ограничение, возникновение, переход и прекращение подлежат в обязательном порядке государственной регистрации в Едином государственном реестре учреждениями юстиции.</w:t>
      </w:r>
    </w:p>
    <w:p w:rsidR="00714EED" w:rsidRDefault="00714EED">
      <w:pPr>
        <w:rPr>
          <w:rFonts w:ascii="Times New Roman" w:hAnsi="Times New Roman" w:cs="Times New Roman"/>
          <w:sz w:val="28"/>
          <w:szCs w:val="28"/>
        </w:rPr>
      </w:pPr>
      <w:r>
        <w:rPr>
          <w:rFonts w:ascii="Times New Roman" w:hAnsi="Times New Roman" w:cs="Times New Roman"/>
          <w:sz w:val="28"/>
          <w:szCs w:val="28"/>
        </w:rPr>
        <w:br w:type="page"/>
      </w:r>
    </w:p>
    <w:p w:rsidR="00A610AE" w:rsidRPr="00D86818" w:rsidRDefault="00B72E27" w:rsidP="00D86818">
      <w:pPr>
        <w:pStyle w:val="2"/>
        <w:jc w:val="center"/>
      </w:pPr>
      <w:bookmarkStart w:id="2" w:name="_Toc384590983"/>
      <w:r w:rsidRPr="00D86818">
        <w:lastRenderedPageBreak/>
        <w:t>Г</w:t>
      </w:r>
      <w:r w:rsidR="00A610AE" w:rsidRPr="00D86818">
        <w:t>осударственная</w:t>
      </w:r>
      <w:r w:rsidRPr="00D86818">
        <w:t xml:space="preserve"> регистрации </w:t>
      </w:r>
      <w:r w:rsidR="00A610AE" w:rsidRPr="00D86818">
        <w:t>недвижимости</w:t>
      </w:r>
      <w:bookmarkEnd w:id="2"/>
    </w:p>
    <w:p w:rsidR="00D6490A" w:rsidRPr="00D86818" w:rsidRDefault="00D6490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Рассмотрение вопроса о понятии недвижимости в связи с проблемами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дарственной регистрации прав на него определяется рядом обстоятельств. Во-первых, решение о том, относится ли данный объект к недвижимому имуществу, всегда должно предшествовать решению всех других вопросов, подлежащих ра</w:t>
      </w:r>
      <w:r w:rsidRPr="00D86818">
        <w:rPr>
          <w:rFonts w:ascii="Times New Roman" w:hAnsi="Times New Roman" w:cs="Times New Roman"/>
          <w:sz w:val="28"/>
          <w:szCs w:val="28"/>
        </w:rPr>
        <w:t>с</w:t>
      </w:r>
      <w:r w:rsidRPr="00D86818">
        <w:rPr>
          <w:rFonts w:ascii="Times New Roman" w:hAnsi="Times New Roman" w:cs="Times New Roman"/>
          <w:sz w:val="28"/>
          <w:szCs w:val="28"/>
        </w:rPr>
        <w:t>смотрению регистрирующим органом. Во-вторых, в научной дискуссии по поводу критериев отнесения объекта к недвижимости вопрос о правовом значении рег</w:t>
      </w:r>
      <w:r w:rsidRPr="00D86818">
        <w:rPr>
          <w:rFonts w:ascii="Times New Roman" w:hAnsi="Times New Roman" w:cs="Times New Roman"/>
          <w:sz w:val="28"/>
          <w:szCs w:val="28"/>
        </w:rPr>
        <w:t>и</w:t>
      </w:r>
      <w:r w:rsidRPr="00D86818">
        <w:rPr>
          <w:rFonts w:ascii="Times New Roman" w:hAnsi="Times New Roman" w:cs="Times New Roman"/>
          <w:sz w:val="28"/>
          <w:szCs w:val="28"/>
        </w:rPr>
        <w:t>страции занимает очень важное место.</w:t>
      </w:r>
    </w:p>
    <w:p w:rsidR="00D6490A" w:rsidRPr="00D86818" w:rsidRDefault="00D6490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Статья 130 ГК РФ определяет недвижимое имущество следующим образом: "К недвижимым вещам (недвижимое имущество, недвижимость) относятся з</w:t>
      </w:r>
      <w:r w:rsidRPr="00D86818">
        <w:rPr>
          <w:rFonts w:ascii="Times New Roman" w:hAnsi="Times New Roman" w:cs="Times New Roman"/>
          <w:sz w:val="28"/>
          <w:szCs w:val="28"/>
        </w:rPr>
        <w:t>е</w:t>
      </w:r>
      <w:r w:rsidRPr="00D86818">
        <w:rPr>
          <w:rFonts w:ascii="Times New Roman" w:hAnsi="Times New Roman" w:cs="Times New Roman"/>
          <w:sz w:val="28"/>
          <w:szCs w:val="28"/>
        </w:rPr>
        <w:t>мельные участки, участки недр, и все, что прочно связано с землей, то есть объе</w:t>
      </w:r>
      <w:r w:rsidRPr="00D86818">
        <w:rPr>
          <w:rFonts w:ascii="Times New Roman" w:hAnsi="Times New Roman" w:cs="Times New Roman"/>
          <w:sz w:val="28"/>
          <w:szCs w:val="28"/>
        </w:rPr>
        <w:t>к</w:t>
      </w:r>
      <w:r w:rsidRPr="00D86818">
        <w:rPr>
          <w:rFonts w:ascii="Times New Roman" w:hAnsi="Times New Roman" w:cs="Times New Roman"/>
          <w:sz w:val="28"/>
          <w:szCs w:val="28"/>
        </w:rPr>
        <w:t>ты, перемещение которых без несоразмерного ущерба их назначению невозмо</w:t>
      </w:r>
      <w:r w:rsidRPr="00D86818">
        <w:rPr>
          <w:rFonts w:ascii="Times New Roman" w:hAnsi="Times New Roman" w:cs="Times New Roman"/>
          <w:sz w:val="28"/>
          <w:szCs w:val="28"/>
        </w:rPr>
        <w:t>ж</w:t>
      </w:r>
      <w:r w:rsidRPr="00D86818">
        <w:rPr>
          <w:rFonts w:ascii="Times New Roman" w:hAnsi="Times New Roman" w:cs="Times New Roman"/>
          <w:sz w:val="28"/>
          <w:szCs w:val="28"/>
        </w:rPr>
        <w:t xml:space="preserve">но, в том числе здания, сооружения, объекты незавершенного строительства". </w:t>
      </w:r>
    </w:p>
    <w:p w:rsidR="00D6490A" w:rsidRPr="00D86818" w:rsidRDefault="00D6490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Формулировка ст. 130 ГК РФ приводит некоторых авторов к выводу о том, что общим критерием для объединения в понятии недвижимости весьма разных объектов выступает не связь с землей, а другие свойства этих объектов. Так, В.А. Белов утверждает, что "причина выделения недвижимости в особое юридическое понятие в настоящее время коренится в особой организации ее оборота, а вовсе не в особых ее природных свойствах" </w:t>
      </w:r>
    </w:p>
    <w:p w:rsidR="00D6490A" w:rsidRPr="00D86818" w:rsidRDefault="00D6490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ст. 1 Закона о регистрации содержится определение недвижимости, с</w:t>
      </w:r>
      <w:r w:rsidRPr="00D86818">
        <w:rPr>
          <w:rFonts w:ascii="Times New Roman" w:hAnsi="Times New Roman" w:cs="Times New Roman"/>
          <w:sz w:val="28"/>
          <w:szCs w:val="28"/>
        </w:rPr>
        <w:t>о</w:t>
      </w:r>
      <w:r w:rsidRPr="00D86818">
        <w:rPr>
          <w:rFonts w:ascii="Times New Roman" w:hAnsi="Times New Roman" w:cs="Times New Roman"/>
          <w:sz w:val="28"/>
          <w:szCs w:val="28"/>
        </w:rPr>
        <w:t>гласно которому "недвижимое имущество (недвижимость), права на которое по</w:t>
      </w:r>
      <w:r w:rsidRPr="00D86818">
        <w:rPr>
          <w:rFonts w:ascii="Times New Roman" w:hAnsi="Times New Roman" w:cs="Times New Roman"/>
          <w:sz w:val="28"/>
          <w:szCs w:val="28"/>
        </w:rPr>
        <w:t>д</w:t>
      </w:r>
      <w:r w:rsidRPr="00D86818">
        <w:rPr>
          <w:rFonts w:ascii="Times New Roman" w:hAnsi="Times New Roman" w:cs="Times New Roman"/>
          <w:sz w:val="28"/>
          <w:szCs w:val="28"/>
        </w:rPr>
        <w:t>лежат государственной регистрации в соответствии с настоящим Федеральным законом, - земельные участки, участки недр и все объекты, которые связаны с землей так, что их перемещение без несоразмерного ущерба их назначению н</w:t>
      </w:r>
      <w:r w:rsidRPr="00D86818">
        <w:rPr>
          <w:rFonts w:ascii="Times New Roman" w:hAnsi="Times New Roman" w:cs="Times New Roman"/>
          <w:sz w:val="28"/>
          <w:szCs w:val="28"/>
        </w:rPr>
        <w:t>е</w:t>
      </w:r>
      <w:r w:rsidRPr="00D86818">
        <w:rPr>
          <w:rFonts w:ascii="Times New Roman" w:hAnsi="Times New Roman" w:cs="Times New Roman"/>
          <w:sz w:val="28"/>
          <w:szCs w:val="28"/>
        </w:rPr>
        <w:t>возможно, в том числе здания, сооружения, жилые и нежилые помещения". Пункт 6 ст. 12 Закона о регистрации, определяя структуру ЕГРП на недвижимое имущ</w:t>
      </w:r>
      <w:r w:rsidRPr="00D86818">
        <w:rPr>
          <w:rFonts w:ascii="Times New Roman" w:hAnsi="Times New Roman" w:cs="Times New Roman"/>
          <w:sz w:val="28"/>
          <w:szCs w:val="28"/>
        </w:rPr>
        <w:t>е</w:t>
      </w:r>
      <w:r w:rsidRPr="00D86818">
        <w:rPr>
          <w:rFonts w:ascii="Times New Roman" w:hAnsi="Times New Roman" w:cs="Times New Roman"/>
          <w:sz w:val="28"/>
          <w:szCs w:val="28"/>
        </w:rPr>
        <w:t xml:space="preserve">ство и сделок с ним, указывает, что "разделы Единого государственного реестра прав располагаются в соответствии с принципом единого объекта недвижимого </w:t>
      </w:r>
      <w:r w:rsidRPr="00D86818">
        <w:rPr>
          <w:rFonts w:ascii="Times New Roman" w:hAnsi="Times New Roman" w:cs="Times New Roman"/>
          <w:sz w:val="28"/>
          <w:szCs w:val="28"/>
        </w:rPr>
        <w:lastRenderedPageBreak/>
        <w:t>имущества. Разделы, содержащие информацию о зданиях, сооружениях и об иных объектах недвижимого имущества, прочно связанных с земельным участком, ра</w:t>
      </w:r>
      <w:r w:rsidRPr="00D86818">
        <w:rPr>
          <w:rFonts w:ascii="Times New Roman" w:hAnsi="Times New Roman" w:cs="Times New Roman"/>
          <w:sz w:val="28"/>
          <w:szCs w:val="28"/>
        </w:rPr>
        <w:t>с</w:t>
      </w:r>
      <w:r w:rsidRPr="00D86818">
        <w:rPr>
          <w:rFonts w:ascii="Times New Roman" w:hAnsi="Times New Roman" w:cs="Times New Roman"/>
          <w:sz w:val="28"/>
          <w:szCs w:val="28"/>
        </w:rPr>
        <w:t>полагаются непосредственно за разделом, содержащим информацию о данном з</w:t>
      </w:r>
      <w:r w:rsidRPr="00D86818">
        <w:rPr>
          <w:rFonts w:ascii="Times New Roman" w:hAnsi="Times New Roman" w:cs="Times New Roman"/>
          <w:sz w:val="28"/>
          <w:szCs w:val="28"/>
        </w:rPr>
        <w:t>е</w:t>
      </w:r>
      <w:r w:rsidRPr="00D86818">
        <w:rPr>
          <w:rFonts w:ascii="Times New Roman" w:hAnsi="Times New Roman" w:cs="Times New Roman"/>
          <w:sz w:val="28"/>
          <w:szCs w:val="28"/>
        </w:rPr>
        <w:t>мельном участке. Разделы, содержащие информацию о квартирах, помещениях и об иных объектах, входящих в состав зданий и сооружений, располагаются неп</w:t>
      </w:r>
      <w:r w:rsidRPr="00D86818">
        <w:rPr>
          <w:rFonts w:ascii="Times New Roman" w:hAnsi="Times New Roman" w:cs="Times New Roman"/>
          <w:sz w:val="28"/>
          <w:szCs w:val="28"/>
        </w:rPr>
        <w:t>о</w:t>
      </w:r>
      <w:r w:rsidRPr="00D86818">
        <w:rPr>
          <w:rFonts w:ascii="Times New Roman" w:hAnsi="Times New Roman" w:cs="Times New Roman"/>
          <w:sz w:val="28"/>
          <w:szCs w:val="28"/>
        </w:rPr>
        <w:t>средственно за соответствующим разделом, относящимся к зданию, сооруж</w:t>
      </w:r>
      <w:r w:rsidRPr="00D86818">
        <w:rPr>
          <w:rFonts w:ascii="Times New Roman" w:hAnsi="Times New Roman" w:cs="Times New Roman"/>
          <w:sz w:val="28"/>
          <w:szCs w:val="28"/>
        </w:rPr>
        <w:t>е</w:t>
      </w:r>
      <w:r w:rsidRPr="00D86818">
        <w:rPr>
          <w:rFonts w:ascii="Times New Roman" w:hAnsi="Times New Roman" w:cs="Times New Roman"/>
          <w:sz w:val="28"/>
          <w:szCs w:val="28"/>
        </w:rPr>
        <w:t>нию".</w:t>
      </w:r>
    </w:p>
    <w:p w:rsidR="00D6490A" w:rsidRPr="00D86818" w:rsidRDefault="00D6490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Правилах ведения ЕГРП Правила ведения Единого государственного ре</w:t>
      </w:r>
      <w:r w:rsidRPr="00D86818">
        <w:rPr>
          <w:rFonts w:ascii="Times New Roman" w:hAnsi="Times New Roman" w:cs="Times New Roman"/>
          <w:sz w:val="28"/>
          <w:szCs w:val="28"/>
        </w:rPr>
        <w:t>е</w:t>
      </w:r>
      <w:r w:rsidRPr="00D86818">
        <w:rPr>
          <w:rFonts w:ascii="Times New Roman" w:hAnsi="Times New Roman" w:cs="Times New Roman"/>
          <w:sz w:val="28"/>
          <w:szCs w:val="28"/>
        </w:rPr>
        <w:t>стра прав на недвижимое имущество и сделок с ним (утв. Постановлением Прав</w:t>
      </w:r>
      <w:r w:rsidRPr="00D86818">
        <w:rPr>
          <w:rFonts w:ascii="Times New Roman" w:hAnsi="Times New Roman" w:cs="Times New Roman"/>
          <w:sz w:val="28"/>
          <w:szCs w:val="28"/>
        </w:rPr>
        <w:t>и</w:t>
      </w:r>
      <w:r w:rsidRPr="00D86818">
        <w:rPr>
          <w:rFonts w:ascii="Times New Roman" w:hAnsi="Times New Roman" w:cs="Times New Roman"/>
          <w:sz w:val="28"/>
          <w:szCs w:val="28"/>
        </w:rPr>
        <w:t>тельства РФ от 18 февраля 1998 г. N 219) формы соответствующих разделов им</w:t>
      </w:r>
      <w:r w:rsidRPr="00D86818">
        <w:rPr>
          <w:rFonts w:ascii="Times New Roman" w:hAnsi="Times New Roman" w:cs="Times New Roman"/>
          <w:sz w:val="28"/>
          <w:szCs w:val="28"/>
        </w:rPr>
        <w:t>е</w:t>
      </w:r>
      <w:r w:rsidRPr="00D86818">
        <w:rPr>
          <w:rFonts w:ascii="Times New Roman" w:hAnsi="Times New Roman" w:cs="Times New Roman"/>
          <w:sz w:val="28"/>
          <w:szCs w:val="28"/>
        </w:rPr>
        <w:t>нуются: "Земельный участок", "Здание, сооружение", "Жилое, нежилое помещ</w:t>
      </w:r>
      <w:r w:rsidRPr="00D86818">
        <w:rPr>
          <w:rFonts w:ascii="Times New Roman" w:hAnsi="Times New Roman" w:cs="Times New Roman"/>
          <w:sz w:val="28"/>
          <w:szCs w:val="28"/>
        </w:rPr>
        <w:t>е</w:t>
      </w:r>
      <w:r w:rsidRPr="00D86818">
        <w:rPr>
          <w:rFonts w:ascii="Times New Roman" w:hAnsi="Times New Roman" w:cs="Times New Roman"/>
          <w:sz w:val="28"/>
          <w:szCs w:val="28"/>
        </w:rPr>
        <w:t>ние, прочие составляющие зданий, сооружений". Таким образом, устанавливается трехзвенная классификация объектов недвижимости.</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Впредь до принятия соответствующих федеральных </w:t>
      </w:r>
      <w:hyperlink r:id="rId8" w:history="1">
        <w:r w:rsidRPr="00D86818">
          <w:rPr>
            <w:rStyle w:val="aa"/>
            <w:rFonts w:ascii="Times New Roman" w:hAnsi="Times New Roman" w:cs="Times New Roman"/>
            <w:color w:val="auto"/>
            <w:sz w:val="28"/>
            <w:szCs w:val="28"/>
          </w:rPr>
          <w:t>законов</w:t>
        </w:r>
      </w:hyperlink>
      <w:r w:rsidRPr="00D86818">
        <w:rPr>
          <w:rFonts w:ascii="Times New Roman" w:hAnsi="Times New Roman" w:cs="Times New Roman"/>
          <w:sz w:val="28"/>
          <w:szCs w:val="28"/>
        </w:rPr>
        <w:t>, основанных на положениях пункта 1 статьи 131 Гражданского кодекса РФ, применяется дейс</w:t>
      </w:r>
      <w:r w:rsidRPr="00D86818">
        <w:rPr>
          <w:rFonts w:ascii="Times New Roman" w:hAnsi="Times New Roman" w:cs="Times New Roman"/>
          <w:sz w:val="28"/>
          <w:szCs w:val="28"/>
        </w:rPr>
        <w:t>т</w:t>
      </w:r>
      <w:r w:rsidRPr="00D86818">
        <w:rPr>
          <w:rFonts w:ascii="Times New Roman" w:hAnsi="Times New Roman" w:cs="Times New Roman"/>
          <w:sz w:val="28"/>
          <w:szCs w:val="28"/>
        </w:rPr>
        <w:t>вующий порядок регистрации прав на воздушные и морские суда, суда внутре</w:t>
      </w:r>
      <w:r w:rsidRPr="00D86818">
        <w:rPr>
          <w:rFonts w:ascii="Times New Roman" w:hAnsi="Times New Roman" w:cs="Times New Roman"/>
          <w:sz w:val="28"/>
          <w:szCs w:val="28"/>
        </w:rPr>
        <w:t>н</w:t>
      </w:r>
      <w:r w:rsidRPr="00D86818">
        <w:rPr>
          <w:rFonts w:ascii="Times New Roman" w:hAnsi="Times New Roman" w:cs="Times New Roman"/>
          <w:sz w:val="28"/>
          <w:szCs w:val="28"/>
        </w:rPr>
        <w:t>него плавания, космические объекты (</w:t>
      </w:r>
      <w:hyperlink r:id="rId9" w:history="1">
        <w:r w:rsidRPr="00D86818">
          <w:rPr>
            <w:rStyle w:val="aa"/>
            <w:rFonts w:ascii="Times New Roman" w:hAnsi="Times New Roman" w:cs="Times New Roman"/>
            <w:color w:val="auto"/>
            <w:sz w:val="28"/>
            <w:szCs w:val="28"/>
          </w:rPr>
          <w:t>пункт 1 статьи 33</w:t>
        </w:r>
      </w:hyperlink>
      <w:r w:rsidRPr="00D86818">
        <w:rPr>
          <w:rFonts w:ascii="Times New Roman" w:hAnsi="Times New Roman" w:cs="Times New Roman"/>
          <w:sz w:val="28"/>
          <w:szCs w:val="28"/>
        </w:rPr>
        <w:t xml:space="preserve"> Федерального закона от 21.07.1997 N 122-ФЗ).</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1. Право собственности и другие вещные права на недвижимые вещи, огр</w:t>
      </w:r>
      <w:r w:rsidRPr="00D86818">
        <w:rPr>
          <w:rFonts w:ascii="Times New Roman" w:hAnsi="Times New Roman" w:cs="Times New Roman"/>
          <w:sz w:val="28"/>
          <w:szCs w:val="28"/>
        </w:rPr>
        <w:t>а</w:t>
      </w:r>
      <w:r w:rsidRPr="00D86818">
        <w:rPr>
          <w:rFonts w:ascii="Times New Roman" w:hAnsi="Times New Roman" w:cs="Times New Roman"/>
          <w:sz w:val="28"/>
          <w:szCs w:val="28"/>
        </w:rPr>
        <w:t>ничения этих прав, их возникновение, переход и прекращение подлежат госуда</w:t>
      </w:r>
      <w:r w:rsidRPr="00D86818">
        <w:rPr>
          <w:rFonts w:ascii="Times New Roman" w:hAnsi="Times New Roman" w:cs="Times New Roman"/>
          <w:sz w:val="28"/>
          <w:szCs w:val="28"/>
        </w:rPr>
        <w:t>р</w:t>
      </w:r>
      <w:r w:rsidRPr="00D86818">
        <w:rPr>
          <w:rFonts w:ascii="Times New Roman" w:hAnsi="Times New Roman" w:cs="Times New Roman"/>
          <w:sz w:val="28"/>
          <w:szCs w:val="28"/>
        </w:rPr>
        <w:t>ственной регистрации в едином государственном реестре органами, осущест</w:t>
      </w:r>
      <w:r w:rsidRPr="00D86818">
        <w:rPr>
          <w:rFonts w:ascii="Times New Roman" w:hAnsi="Times New Roman" w:cs="Times New Roman"/>
          <w:sz w:val="28"/>
          <w:szCs w:val="28"/>
        </w:rPr>
        <w:t>в</w:t>
      </w:r>
      <w:r w:rsidRPr="00D86818">
        <w:rPr>
          <w:rFonts w:ascii="Times New Roman" w:hAnsi="Times New Roman" w:cs="Times New Roman"/>
          <w:sz w:val="28"/>
          <w:szCs w:val="28"/>
        </w:rPr>
        <w:t>ляющими государственную регистрацию прав на недвижимость и сделок с ней. Регистрации подлежат: право собственности, право хозяйственного ведения, пр</w:t>
      </w:r>
      <w:r w:rsidRPr="00D86818">
        <w:rPr>
          <w:rFonts w:ascii="Times New Roman" w:hAnsi="Times New Roman" w:cs="Times New Roman"/>
          <w:sz w:val="28"/>
          <w:szCs w:val="28"/>
        </w:rPr>
        <w:t>а</w:t>
      </w:r>
      <w:r w:rsidRPr="00D86818">
        <w:rPr>
          <w:rFonts w:ascii="Times New Roman" w:hAnsi="Times New Roman" w:cs="Times New Roman"/>
          <w:sz w:val="28"/>
          <w:szCs w:val="28"/>
        </w:rPr>
        <w:t>во оперативного управления, право пожизненного наследуемого владения, право постоянного пользования, ипотека, сервитуты, а также иные права в случаях, пр</w:t>
      </w:r>
      <w:r w:rsidRPr="00D86818">
        <w:rPr>
          <w:rFonts w:ascii="Times New Roman" w:hAnsi="Times New Roman" w:cs="Times New Roman"/>
          <w:sz w:val="28"/>
          <w:szCs w:val="28"/>
        </w:rPr>
        <w:t>е</w:t>
      </w:r>
      <w:r w:rsidRPr="00D86818">
        <w:rPr>
          <w:rFonts w:ascii="Times New Roman" w:hAnsi="Times New Roman" w:cs="Times New Roman"/>
          <w:sz w:val="28"/>
          <w:szCs w:val="28"/>
        </w:rPr>
        <w:t>дусмотренных настоящим Кодексом и иными законами.</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(в ред. Федерального </w:t>
      </w:r>
      <w:hyperlink r:id="rId10" w:history="1">
        <w:r w:rsidRPr="00D86818">
          <w:rPr>
            <w:rStyle w:val="aa"/>
            <w:rFonts w:ascii="Times New Roman" w:hAnsi="Times New Roman" w:cs="Times New Roman"/>
            <w:color w:val="auto"/>
            <w:sz w:val="28"/>
            <w:szCs w:val="28"/>
          </w:rPr>
          <w:t>закона</w:t>
        </w:r>
      </w:hyperlink>
      <w:r w:rsidRPr="00D86818">
        <w:rPr>
          <w:rFonts w:ascii="Times New Roman" w:hAnsi="Times New Roman" w:cs="Times New Roman"/>
          <w:sz w:val="28"/>
          <w:szCs w:val="28"/>
        </w:rPr>
        <w:t xml:space="preserve"> от 29.06.2004 N 58-ФЗ)</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lastRenderedPageBreak/>
        <w:t>2. В случаях, предусмотренных законом, наряду с государственной регис</w:t>
      </w:r>
      <w:r w:rsidRPr="00D86818">
        <w:rPr>
          <w:rFonts w:ascii="Times New Roman" w:hAnsi="Times New Roman" w:cs="Times New Roman"/>
          <w:sz w:val="28"/>
          <w:szCs w:val="28"/>
        </w:rPr>
        <w:t>т</w:t>
      </w:r>
      <w:r w:rsidRPr="00D86818">
        <w:rPr>
          <w:rFonts w:ascii="Times New Roman" w:hAnsi="Times New Roman" w:cs="Times New Roman"/>
          <w:sz w:val="28"/>
          <w:szCs w:val="28"/>
        </w:rPr>
        <w:t>рацией могут осуществляться специальная регистрация или учет отдельных видов недвижимого имущества.</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3. Орган, осуществляющий государственную регистрацию прав на недв</w:t>
      </w:r>
      <w:r w:rsidRPr="00D86818">
        <w:rPr>
          <w:rFonts w:ascii="Times New Roman" w:hAnsi="Times New Roman" w:cs="Times New Roman"/>
          <w:sz w:val="28"/>
          <w:szCs w:val="28"/>
        </w:rPr>
        <w:t>и</w:t>
      </w:r>
      <w:r w:rsidRPr="00D86818">
        <w:rPr>
          <w:rFonts w:ascii="Times New Roman" w:hAnsi="Times New Roman" w:cs="Times New Roman"/>
          <w:sz w:val="28"/>
          <w:szCs w:val="28"/>
        </w:rPr>
        <w:t>жимость и сделок с ней, обязан по ходатайству правообладателя удостоверить произведенную регистрацию путем выдачи документа о зарегистрированном пр</w:t>
      </w:r>
      <w:r w:rsidRPr="00D86818">
        <w:rPr>
          <w:rFonts w:ascii="Times New Roman" w:hAnsi="Times New Roman" w:cs="Times New Roman"/>
          <w:sz w:val="28"/>
          <w:szCs w:val="28"/>
        </w:rPr>
        <w:t>а</w:t>
      </w:r>
      <w:r w:rsidRPr="00D86818">
        <w:rPr>
          <w:rFonts w:ascii="Times New Roman" w:hAnsi="Times New Roman" w:cs="Times New Roman"/>
          <w:sz w:val="28"/>
          <w:szCs w:val="28"/>
        </w:rPr>
        <w:t>ве или сделке либо совершением надписи на документе, представленном для р</w:t>
      </w:r>
      <w:r w:rsidRPr="00D86818">
        <w:rPr>
          <w:rFonts w:ascii="Times New Roman" w:hAnsi="Times New Roman" w:cs="Times New Roman"/>
          <w:sz w:val="28"/>
          <w:szCs w:val="28"/>
        </w:rPr>
        <w:t>е</w:t>
      </w:r>
      <w:r w:rsidRPr="00D86818">
        <w:rPr>
          <w:rFonts w:ascii="Times New Roman" w:hAnsi="Times New Roman" w:cs="Times New Roman"/>
          <w:sz w:val="28"/>
          <w:szCs w:val="28"/>
        </w:rPr>
        <w:t>гистрации.</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4. Орган, осуществляющий государственную регистрацию прав на недв</w:t>
      </w:r>
      <w:r w:rsidRPr="00D86818">
        <w:rPr>
          <w:rFonts w:ascii="Times New Roman" w:hAnsi="Times New Roman" w:cs="Times New Roman"/>
          <w:sz w:val="28"/>
          <w:szCs w:val="28"/>
        </w:rPr>
        <w:t>и</w:t>
      </w:r>
      <w:r w:rsidRPr="00D86818">
        <w:rPr>
          <w:rFonts w:ascii="Times New Roman" w:hAnsi="Times New Roman" w:cs="Times New Roman"/>
          <w:sz w:val="28"/>
          <w:szCs w:val="28"/>
        </w:rPr>
        <w:t xml:space="preserve">жимость и сделок с ней, обязан предоставлять </w:t>
      </w:r>
      <w:hyperlink r:id="rId11" w:history="1">
        <w:r w:rsidRPr="00D86818">
          <w:rPr>
            <w:rStyle w:val="aa"/>
            <w:rFonts w:ascii="Times New Roman" w:hAnsi="Times New Roman" w:cs="Times New Roman"/>
            <w:color w:val="auto"/>
            <w:sz w:val="28"/>
            <w:szCs w:val="28"/>
          </w:rPr>
          <w:t>информацию</w:t>
        </w:r>
      </w:hyperlink>
      <w:r w:rsidRPr="00D86818">
        <w:rPr>
          <w:rFonts w:ascii="Times New Roman" w:hAnsi="Times New Roman" w:cs="Times New Roman"/>
          <w:sz w:val="28"/>
          <w:szCs w:val="28"/>
        </w:rPr>
        <w:t xml:space="preserve"> о произведенной р</w:t>
      </w:r>
      <w:r w:rsidRPr="00D86818">
        <w:rPr>
          <w:rFonts w:ascii="Times New Roman" w:hAnsi="Times New Roman" w:cs="Times New Roman"/>
          <w:sz w:val="28"/>
          <w:szCs w:val="28"/>
        </w:rPr>
        <w:t>е</w:t>
      </w:r>
      <w:r w:rsidRPr="00D86818">
        <w:rPr>
          <w:rFonts w:ascii="Times New Roman" w:hAnsi="Times New Roman" w:cs="Times New Roman"/>
          <w:sz w:val="28"/>
          <w:szCs w:val="28"/>
        </w:rPr>
        <w:t>гистрации и зарегистрированных правах любому лицу.</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Информация предоставляется в любом органе, осуществляющем регистр</w:t>
      </w:r>
      <w:r w:rsidRPr="00D86818">
        <w:rPr>
          <w:rFonts w:ascii="Times New Roman" w:hAnsi="Times New Roman" w:cs="Times New Roman"/>
          <w:sz w:val="28"/>
          <w:szCs w:val="28"/>
        </w:rPr>
        <w:t>а</w:t>
      </w:r>
      <w:r w:rsidRPr="00D86818">
        <w:rPr>
          <w:rFonts w:ascii="Times New Roman" w:hAnsi="Times New Roman" w:cs="Times New Roman"/>
          <w:sz w:val="28"/>
          <w:szCs w:val="28"/>
        </w:rPr>
        <w:t>цию недвижимости, независимо от места совершения регистрации.</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5. Отказ в государственной регистрации права на недвижимость или сделки с ней либо уклонение соответствующего органа от регистрации могут быть осп</w:t>
      </w:r>
      <w:r w:rsidRPr="00D86818">
        <w:rPr>
          <w:rFonts w:ascii="Times New Roman" w:hAnsi="Times New Roman" w:cs="Times New Roman"/>
          <w:sz w:val="28"/>
          <w:szCs w:val="28"/>
        </w:rPr>
        <w:t>о</w:t>
      </w:r>
      <w:r w:rsidRPr="00D86818">
        <w:rPr>
          <w:rFonts w:ascii="Times New Roman" w:hAnsi="Times New Roman" w:cs="Times New Roman"/>
          <w:sz w:val="28"/>
          <w:szCs w:val="28"/>
        </w:rPr>
        <w:t>рены в суде.</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(в ред. Федерального </w:t>
      </w:r>
      <w:hyperlink r:id="rId12" w:history="1">
        <w:r w:rsidRPr="00D86818">
          <w:rPr>
            <w:rStyle w:val="aa"/>
            <w:rFonts w:ascii="Times New Roman" w:hAnsi="Times New Roman" w:cs="Times New Roman"/>
            <w:color w:val="auto"/>
            <w:sz w:val="28"/>
            <w:szCs w:val="28"/>
          </w:rPr>
          <w:t>закона</w:t>
        </w:r>
      </w:hyperlink>
      <w:r w:rsidRPr="00D86818">
        <w:rPr>
          <w:rFonts w:ascii="Times New Roman" w:hAnsi="Times New Roman" w:cs="Times New Roman"/>
          <w:sz w:val="28"/>
          <w:szCs w:val="28"/>
        </w:rPr>
        <w:t xml:space="preserve"> от 18.12.2006 N 231-ФЗ)</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6. Порядок государственной регистрации и основания отказа в регистрации устанавливаются в соответствии с настоящим Кодексом </w:t>
      </w:r>
      <w:hyperlink r:id="rId13" w:history="1">
        <w:r w:rsidRPr="00D86818">
          <w:rPr>
            <w:rStyle w:val="aa"/>
            <w:rFonts w:ascii="Times New Roman" w:hAnsi="Times New Roman" w:cs="Times New Roman"/>
            <w:color w:val="auto"/>
            <w:sz w:val="28"/>
            <w:szCs w:val="28"/>
          </w:rPr>
          <w:t>законом</w:t>
        </w:r>
      </w:hyperlink>
      <w:r w:rsidRPr="00D86818">
        <w:rPr>
          <w:rFonts w:ascii="Times New Roman" w:hAnsi="Times New Roman" w:cs="Times New Roman"/>
          <w:sz w:val="28"/>
          <w:szCs w:val="28"/>
        </w:rPr>
        <w:t xml:space="preserve"> о регистрации прав на недвижимое имущество и сделок с ним.</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w:t>
      </w:r>
      <w:hyperlink r:id="rId14" w:history="1">
        <w:r w:rsidRPr="00D86818">
          <w:rPr>
            <w:rStyle w:val="aa"/>
            <w:rFonts w:ascii="Times New Roman" w:hAnsi="Times New Roman" w:cs="Times New Roman"/>
            <w:color w:val="auto"/>
            <w:sz w:val="28"/>
            <w:szCs w:val="28"/>
            <w:u w:val="none"/>
          </w:rPr>
          <w:t>ст. 131, "Гражданский кодекс Российской Федерации (часть первая)" от 30.11.1994 N 51-ФЗ (ред. от 06.12.2011, с изм. от 27.06.2012)</w:t>
        </w:r>
      </w:hyperlink>
      <w:r w:rsidRPr="00D86818">
        <w:rPr>
          <w:rFonts w:ascii="Times New Roman" w:hAnsi="Times New Roman" w:cs="Times New Roman"/>
          <w:sz w:val="28"/>
          <w:szCs w:val="28"/>
        </w:rPr>
        <w:t>)</w:t>
      </w:r>
      <w:r w:rsidR="00D6490A" w:rsidRPr="00D86818">
        <w:rPr>
          <w:rFonts w:ascii="Times New Roman" w:hAnsi="Times New Roman" w:cs="Times New Roman"/>
          <w:sz w:val="28"/>
          <w:szCs w:val="28"/>
        </w:rPr>
        <w:t xml:space="preserve"> </w:t>
      </w:r>
    </w:p>
    <w:p w:rsidR="00A610AE" w:rsidRPr="00D86818" w:rsidRDefault="00A610A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Государственная регистрация - это юридический факт, с которым закон св</w:t>
      </w:r>
      <w:r w:rsidRPr="00D86818">
        <w:rPr>
          <w:rFonts w:ascii="Times New Roman" w:hAnsi="Times New Roman" w:cs="Times New Roman"/>
          <w:sz w:val="28"/>
          <w:szCs w:val="28"/>
        </w:rPr>
        <w:t>я</w:t>
      </w:r>
      <w:r w:rsidRPr="00D86818">
        <w:rPr>
          <w:rFonts w:ascii="Times New Roman" w:hAnsi="Times New Roman" w:cs="Times New Roman"/>
          <w:sz w:val="28"/>
          <w:szCs w:val="28"/>
        </w:rPr>
        <w:t>зывает определенные юридические последствия. Для того чтобы определить пр</w:t>
      </w:r>
      <w:r w:rsidRPr="00D86818">
        <w:rPr>
          <w:rFonts w:ascii="Times New Roman" w:hAnsi="Times New Roman" w:cs="Times New Roman"/>
          <w:sz w:val="28"/>
          <w:szCs w:val="28"/>
        </w:rPr>
        <w:t>а</w:t>
      </w:r>
      <w:r w:rsidRPr="00D86818">
        <w:rPr>
          <w:rFonts w:ascii="Times New Roman" w:hAnsi="Times New Roman" w:cs="Times New Roman"/>
          <w:sz w:val="28"/>
          <w:szCs w:val="28"/>
        </w:rPr>
        <w:t>вовую природу этого факта, обратимся к принятой в теории права классификации юридических фактов. Разумеется, данный юридический факт является юридич</w:t>
      </w:r>
      <w:r w:rsidRPr="00D86818">
        <w:rPr>
          <w:rFonts w:ascii="Times New Roman" w:hAnsi="Times New Roman" w:cs="Times New Roman"/>
          <w:sz w:val="28"/>
          <w:szCs w:val="28"/>
        </w:rPr>
        <w:t>е</w:t>
      </w:r>
      <w:r w:rsidRPr="00D86818">
        <w:rPr>
          <w:rFonts w:ascii="Times New Roman" w:hAnsi="Times New Roman" w:cs="Times New Roman"/>
          <w:sz w:val="28"/>
          <w:szCs w:val="28"/>
        </w:rPr>
        <w:lastRenderedPageBreak/>
        <w:t>ским действием, а не событием. Это действие государственного органа, а дейс</w:t>
      </w:r>
      <w:r w:rsidRPr="00D86818">
        <w:rPr>
          <w:rFonts w:ascii="Times New Roman" w:hAnsi="Times New Roman" w:cs="Times New Roman"/>
          <w:sz w:val="28"/>
          <w:szCs w:val="28"/>
        </w:rPr>
        <w:t>т</w:t>
      </w:r>
      <w:r w:rsidRPr="00D86818">
        <w:rPr>
          <w:rFonts w:ascii="Times New Roman" w:hAnsi="Times New Roman" w:cs="Times New Roman"/>
          <w:sz w:val="28"/>
          <w:szCs w:val="28"/>
        </w:rPr>
        <w:t>вие любого органа всегда представляет собой акт. Акты делятся на нормативные и индивидуальные (ненормативные). Вполне очевидным представляется то, что регистрация права на объект недвижимости является индивидуальным (ненорм</w:t>
      </w:r>
      <w:r w:rsidRPr="00D86818">
        <w:rPr>
          <w:rFonts w:ascii="Times New Roman" w:hAnsi="Times New Roman" w:cs="Times New Roman"/>
          <w:sz w:val="28"/>
          <w:szCs w:val="28"/>
        </w:rPr>
        <w:t>а</w:t>
      </w:r>
      <w:r w:rsidRPr="00D86818">
        <w:rPr>
          <w:rFonts w:ascii="Times New Roman" w:hAnsi="Times New Roman" w:cs="Times New Roman"/>
          <w:sz w:val="28"/>
          <w:szCs w:val="28"/>
        </w:rPr>
        <w:t>тивным) актом государственного органа. Данный вид юридических актов в науке административного права именуется индивидуальными правоприменительными актами органов государственного управления.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Государственная регистрация проводится на основании заявления правоо</w:t>
      </w:r>
      <w:r w:rsidRPr="00D86818">
        <w:rPr>
          <w:rFonts w:ascii="Times New Roman" w:hAnsi="Times New Roman" w:cs="Times New Roman"/>
          <w:sz w:val="28"/>
          <w:szCs w:val="28"/>
        </w:rPr>
        <w:t>б</w:t>
      </w:r>
      <w:r w:rsidRPr="00D86818">
        <w:rPr>
          <w:rFonts w:ascii="Times New Roman" w:hAnsi="Times New Roman" w:cs="Times New Roman"/>
          <w:sz w:val="28"/>
          <w:szCs w:val="28"/>
        </w:rPr>
        <w:t>ладателя, стороны (сторон) договора или уполномоченного им на то лица при н</w:t>
      </w:r>
      <w:r w:rsidRPr="00D86818">
        <w:rPr>
          <w:rFonts w:ascii="Times New Roman" w:hAnsi="Times New Roman" w:cs="Times New Roman"/>
          <w:sz w:val="28"/>
          <w:szCs w:val="28"/>
        </w:rPr>
        <w:t>а</w:t>
      </w:r>
      <w:r w:rsidRPr="00D86818">
        <w:rPr>
          <w:rFonts w:ascii="Times New Roman" w:hAnsi="Times New Roman" w:cs="Times New Roman"/>
          <w:sz w:val="28"/>
          <w:szCs w:val="28"/>
        </w:rPr>
        <w:t>личии у него надлежащим образом оформленной доверенности. Надлежащим о</w:t>
      </w:r>
      <w:r w:rsidRPr="00D86818">
        <w:rPr>
          <w:rFonts w:ascii="Times New Roman" w:hAnsi="Times New Roman" w:cs="Times New Roman"/>
          <w:sz w:val="28"/>
          <w:szCs w:val="28"/>
        </w:rPr>
        <w:t>б</w:t>
      </w:r>
      <w:r w:rsidRPr="00D86818">
        <w:rPr>
          <w:rFonts w:ascii="Times New Roman" w:hAnsi="Times New Roman" w:cs="Times New Roman"/>
          <w:sz w:val="28"/>
          <w:szCs w:val="28"/>
        </w:rPr>
        <w:t>разом оформленная доверенность должна отвечать всем требованиям Гражда</w:t>
      </w:r>
      <w:r w:rsidRPr="00D86818">
        <w:rPr>
          <w:rFonts w:ascii="Times New Roman" w:hAnsi="Times New Roman" w:cs="Times New Roman"/>
          <w:sz w:val="28"/>
          <w:szCs w:val="28"/>
        </w:rPr>
        <w:t>н</w:t>
      </w:r>
      <w:r w:rsidRPr="00D86818">
        <w:rPr>
          <w:rFonts w:ascii="Times New Roman" w:hAnsi="Times New Roman" w:cs="Times New Roman"/>
          <w:sz w:val="28"/>
          <w:szCs w:val="28"/>
        </w:rPr>
        <w:t>ского кодекса.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Если правообладатель или сторона в договоре - несовершеннолетний в во</w:t>
      </w:r>
      <w:r w:rsidRPr="00D86818">
        <w:rPr>
          <w:rFonts w:ascii="Times New Roman" w:hAnsi="Times New Roman" w:cs="Times New Roman"/>
          <w:sz w:val="28"/>
          <w:szCs w:val="28"/>
        </w:rPr>
        <w:t>з</w:t>
      </w:r>
      <w:r w:rsidRPr="00D86818">
        <w:rPr>
          <w:rFonts w:ascii="Times New Roman" w:hAnsi="Times New Roman" w:cs="Times New Roman"/>
          <w:sz w:val="28"/>
          <w:szCs w:val="28"/>
        </w:rPr>
        <w:t>расте до 14 лет (малолетний), или гражданин, признанный недееспособным, от его имени выступают законные представители, причем предъявления доверенн</w:t>
      </w:r>
      <w:r w:rsidRPr="00D86818">
        <w:rPr>
          <w:rFonts w:ascii="Times New Roman" w:hAnsi="Times New Roman" w:cs="Times New Roman"/>
          <w:sz w:val="28"/>
          <w:szCs w:val="28"/>
        </w:rPr>
        <w:t>о</w:t>
      </w:r>
      <w:r w:rsidRPr="00D86818">
        <w:rPr>
          <w:rFonts w:ascii="Times New Roman" w:hAnsi="Times New Roman" w:cs="Times New Roman"/>
          <w:sz w:val="28"/>
          <w:szCs w:val="28"/>
        </w:rPr>
        <w:t>сти для этого не требуется. Законные представители малолетних - это родители, усыновители или опекуны, а недееспособных - опекуны.</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Несовершеннолетние в возрасте от 14 до 18 лет могут обращаться с заявл</w:t>
      </w:r>
      <w:r w:rsidRPr="00D86818">
        <w:rPr>
          <w:rFonts w:ascii="Times New Roman" w:hAnsi="Times New Roman" w:cs="Times New Roman"/>
          <w:sz w:val="28"/>
          <w:szCs w:val="28"/>
        </w:rPr>
        <w:t>е</w:t>
      </w:r>
      <w:r w:rsidRPr="00D86818">
        <w:rPr>
          <w:rFonts w:ascii="Times New Roman" w:hAnsi="Times New Roman" w:cs="Times New Roman"/>
          <w:sz w:val="28"/>
          <w:szCs w:val="28"/>
        </w:rPr>
        <w:t>нием о регистрации самостоятельно, но при согласии на это их законных предст</w:t>
      </w:r>
      <w:r w:rsidRPr="00D86818">
        <w:rPr>
          <w:rFonts w:ascii="Times New Roman" w:hAnsi="Times New Roman" w:cs="Times New Roman"/>
          <w:sz w:val="28"/>
          <w:szCs w:val="28"/>
        </w:rPr>
        <w:t>а</w:t>
      </w:r>
      <w:r w:rsidRPr="00D86818">
        <w:rPr>
          <w:rFonts w:ascii="Times New Roman" w:hAnsi="Times New Roman" w:cs="Times New Roman"/>
          <w:sz w:val="28"/>
          <w:szCs w:val="28"/>
        </w:rPr>
        <w:t xml:space="preserve">вителей. Это согласие должно быть выражено в письменной форме. Киндеева Е.А. Регистрация договора аренды нежилого помещения: быть или не быть. </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Как правило, обратиться с заявлением о регистрации прав на основании д</w:t>
      </w:r>
      <w:r w:rsidRPr="00D86818">
        <w:rPr>
          <w:rFonts w:ascii="Times New Roman" w:hAnsi="Times New Roman" w:cs="Times New Roman"/>
          <w:sz w:val="28"/>
          <w:szCs w:val="28"/>
        </w:rPr>
        <w:t>о</w:t>
      </w:r>
      <w:r w:rsidRPr="00D86818">
        <w:rPr>
          <w:rFonts w:ascii="Times New Roman" w:hAnsi="Times New Roman" w:cs="Times New Roman"/>
          <w:sz w:val="28"/>
          <w:szCs w:val="28"/>
        </w:rPr>
        <w:t>говора могут все участвующие в нем стороны. Но из текста ст.16 ФЗ “О госуда</w:t>
      </w:r>
      <w:r w:rsidRPr="00D86818">
        <w:rPr>
          <w:rFonts w:ascii="Times New Roman" w:hAnsi="Times New Roman" w:cs="Times New Roman"/>
          <w:sz w:val="28"/>
          <w:szCs w:val="28"/>
        </w:rPr>
        <w:t>р</w:t>
      </w:r>
      <w:r w:rsidRPr="00D86818">
        <w:rPr>
          <w:rFonts w:ascii="Times New Roman" w:hAnsi="Times New Roman" w:cs="Times New Roman"/>
          <w:sz w:val="28"/>
          <w:szCs w:val="28"/>
        </w:rPr>
        <w:t>ственной регистрации прав на недвижимое имущество и сделок с ним” вытекает, что, если речь идет о договоре, не требующем нотариального удостоверения и не удостоверенном нотариусом, то государственная регистрация может быть пров</w:t>
      </w:r>
      <w:r w:rsidRPr="00D86818">
        <w:rPr>
          <w:rFonts w:ascii="Times New Roman" w:hAnsi="Times New Roman" w:cs="Times New Roman"/>
          <w:sz w:val="28"/>
          <w:szCs w:val="28"/>
        </w:rPr>
        <w:t>е</w:t>
      </w:r>
      <w:r w:rsidRPr="00D86818">
        <w:rPr>
          <w:rFonts w:ascii="Times New Roman" w:hAnsi="Times New Roman" w:cs="Times New Roman"/>
          <w:sz w:val="28"/>
          <w:szCs w:val="28"/>
        </w:rPr>
        <w:t>дена только по заявлениям всех сторон. Если же одна из сторон уклоняется от г</w:t>
      </w:r>
      <w:r w:rsidRPr="00D86818">
        <w:rPr>
          <w:rFonts w:ascii="Times New Roman" w:hAnsi="Times New Roman" w:cs="Times New Roman"/>
          <w:sz w:val="28"/>
          <w:szCs w:val="28"/>
        </w:rPr>
        <w:t>о</w:t>
      </w:r>
      <w:r w:rsidRPr="00D86818">
        <w:rPr>
          <w:rFonts w:ascii="Times New Roman" w:hAnsi="Times New Roman" w:cs="Times New Roman"/>
          <w:sz w:val="28"/>
          <w:szCs w:val="28"/>
        </w:rPr>
        <w:t xml:space="preserve">сударственной регистрации, то вторая может обратиться в суд, который вправе </w:t>
      </w:r>
      <w:r w:rsidRPr="00D86818">
        <w:rPr>
          <w:rFonts w:ascii="Times New Roman" w:hAnsi="Times New Roman" w:cs="Times New Roman"/>
          <w:sz w:val="28"/>
          <w:szCs w:val="28"/>
        </w:rPr>
        <w:lastRenderedPageBreak/>
        <w:t>вынести решение о государственной регистрации, обязательное для учреждения юстиции по регистрации прав, при этом с уклоняющейся стороны могут быть взысканы убытки, вызванные задержкой регистрации, если это уклонение было необоснованным (ст.165 ГК РФ).</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Если же права возникли на основании договора, не требующего нотариал</w:t>
      </w:r>
      <w:r w:rsidRPr="00D86818">
        <w:rPr>
          <w:rFonts w:ascii="Times New Roman" w:hAnsi="Times New Roman" w:cs="Times New Roman"/>
          <w:sz w:val="28"/>
          <w:szCs w:val="28"/>
        </w:rPr>
        <w:t>ь</w:t>
      </w:r>
      <w:r w:rsidRPr="00D86818">
        <w:rPr>
          <w:rFonts w:ascii="Times New Roman" w:hAnsi="Times New Roman" w:cs="Times New Roman"/>
          <w:sz w:val="28"/>
          <w:szCs w:val="28"/>
        </w:rPr>
        <w:t>ного удостоверения, но удостоверенного по желанию сторон, для проведения г</w:t>
      </w:r>
      <w:r w:rsidRPr="00D86818">
        <w:rPr>
          <w:rFonts w:ascii="Times New Roman" w:hAnsi="Times New Roman" w:cs="Times New Roman"/>
          <w:sz w:val="28"/>
          <w:szCs w:val="28"/>
        </w:rPr>
        <w:t>о</w:t>
      </w:r>
      <w:r w:rsidRPr="00D86818">
        <w:rPr>
          <w:rFonts w:ascii="Times New Roman" w:hAnsi="Times New Roman" w:cs="Times New Roman"/>
          <w:sz w:val="28"/>
          <w:szCs w:val="28"/>
        </w:rPr>
        <w:t>сударственной регистрации достаточно заявления одной из них (абз.4 п.1 ст.16 ФЗ “О государственной регистрации прав на недвижимое имущество и сделок с ним”). В ФЗ “О государственной регистрации прав на недвижимое имущество и сделок с ним” не отражена ситуация, при которой обязательное нотариальное удостоверение договора предусмотрено законом. Поскольку закон связывает о</w:t>
      </w:r>
      <w:r w:rsidRPr="00D86818">
        <w:rPr>
          <w:rFonts w:ascii="Times New Roman" w:hAnsi="Times New Roman" w:cs="Times New Roman"/>
          <w:sz w:val="28"/>
          <w:szCs w:val="28"/>
        </w:rPr>
        <w:t>п</w:t>
      </w:r>
      <w:r w:rsidRPr="00D86818">
        <w:rPr>
          <w:rFonts w:ascii="Times New Roman" w:hAnsi="Times New Roman" w:cs="Times New Roman"/>
          <w:sz w:val="28"/>
          <w:szCs w:val="28"/>
        </w:rPr>
        <w:t>ределение круга лиц, имеющих право на подачу заявления о государственной р</w:t>
      </w:r>
      <w:r w:rsidRPr="00D86818">
        <w:rPr>
          <w:rFonts w:ascii="Times New Roman" w:hAnsi="Times New Roman" w:cs="Times New Roman"/>
          <w:sz w:val="28"/>
          <w:szCs w:val="28"/>
        </w:rPr>
        <w:t>е</w:t>
      </w:r>
      <w:r w:rsidRPr="00D86818">
        <w:rPr>
          <w:rFonts w:ascii="Times New Roman" w:hAnsi="Times New Roman" w:cs="Times New Roman"/>
          <w:sz w:val="28"/>
          <w:szCs w:val="28"/>
        </w:rPr>
        <w:t>гистрации, с единственным условием - нотариальным удостоверением договора, следует прийти к выводу, что государственная регистрация может быть проведена по заявлению одной из сторон и тогда, когда нотариальное удостоверение догов</w:t>
      </w:r>
      <w:r w:rsidRPr="00D86818">
        <w:rPr>
          <w:rFonts w:ascii="Times New Roman" w:hAnsi="Times New Roman" w:cs="Times New Roman"/>
          <w:sz w:val="28"/>
          <w:szCs w:val="28"/>
        </w:rPr>
        <w:t>о</w:t>
      </w:r>
      <w:r w:rsidRPr="00D86818">
        <w:rPr>
          <w:rFonts w:ascii="Times New Roman" w:hAnsi="Times New Roman" w:cs="Times New Roman"/>
          <w:sz w:val="28"/>
          <w:szCs w:val="28"/>
        </w:rPr>
        <w:t xml:space="preserve">ра обязательно в силу закона. Постатейный комментарий к Федеральному закону “О государственной регистрации прав на недвижимое имущество и сделок с ним”. </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случае если права возникают на основании акта государственного органа или акта органа местного самоуправления, заявление о государственной регис</w:t>
      </w:r>
      <w:r w:rsidRPr="00D86818">
        <w:rPr>
          <w:rFonts w:ascii="Times New Roman" w:hAnsi="Times New Roman" w:cs="Times New Roman"/>
          <w:sz w:val="28"/>
          <w:szCs w:val="28"/>
        </w:rPr>
        <w:t>т</w:t>
      </w:r>
      <w:r w:rsidRPr="00D86818">
        <w:rPr>
          <w:rFonts w:ascii="Times New Roman" w:hAnsi="Times New Roman" w:cs="Times New Roman"/>
          <w:sz w:val="28"/>
          <w:szCs w:val="28"/>
        </w:rPr>
        <w:t>рации права подается лицом, в отношении которого приняты указанные акты (в данном случае имеются в виду индивидуальные (ненормативные) акты). Такие акты могут быть изданные только в случаях и в порядке, указанных в законе, и должны быть подписаны лицом, наделенным правом осуществлять соответс</w:t>
      </w:r>
      <w:r w:rsidRPr="00D86818">
        <w:rPr>
          <w:rFonts w:ascii="Times New Roman" w:hAnsi="Times New Roman" w:cs="Times New Roman"/>
          <w:sz w:val="28"/>
          <w:szCs w:val="28"/>
        </w:rPr>
        <w:t>т</w:t>
      </w:r>
      <w:r w:rsidRPr="00D86818">
        <w:rPr>
          <w:rFonts w:ascii="Times New Roman" w:hAnsi="Times New Roman" w:cs="Times New Roman"/>
          <w:sz w:val="28"/>
          <w:szCs w:val="28"/>
        </w:rPr>
        <w:t>вующие властные действия от имени органа.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К заявлению, согласно ч.2 ст.16, ст.17 ФЗ “О государственной регистрации прав на недвижимое имущество и сделок с ним”, должны быть приложены нео</w:t>
      </w:r>
      <w:r w:rsidRPr="00D86818">
        <w:rPr>
          <w:rFonts w:ascii="Times New Roman" w:hAnsi="Times New Roman" w:cs="Times New Roman"/>
          <w:sz w:val="28"/>
          <w:szCs w:val="28"/>
        </w:rPr>
        <w:t>б</w:t>
      </w:r>
      <w:r w:rsidRPr="00D86818">
        <w:rPr>
          <w:rFonts w:ascii="Times New Roman" w:hAnsi="Times New Roman" w:cs="Times New Roman"/>
          <w:sz w:val="28"/>
          <w:szCs w:val="28"/>
        </w:rPr>
        <w:t>ходимые для регистрации документы, прежде всего те, которые являются основ</w:t>
      </w:r>
      <w:r w:rsidRPr="00D86818">
        <w:rPr>
          <w:rFonts w:ascii="Times New Roman" w:hAnsi="Times New Roman" w:cs="Times New Roman"/>
          <w:sz w:val="28"/>
          <w:szCs w:val="28"/>
        </w:rPr>
        <w:t>а</w:t>
      </w:r>
      <w:r w:rsidRPr="00D86818">
        <w:rPr>
          <w:rFonts w:ascii="Times New Roman" w:hAnsi="Times New Roman" w:cs="Times New Roman"/>
          <w:sz w:val="28"/>
          <w:szCs w:val="28"/>
        </w:rPr>
        <w:t xml:space="preserve">ниями для государственной регистрации наличия, возникновения, прекращения, </w:t>
      </w:r>
      <w:r w:rsidRPr="00D86818">
        <w:rPr>
          <w:rFonts w:ascii="Times New Roman" w:hAnsi="Times New Roman" w:cs="Times New Roman"/>
          <w:sz w:val="28"/>
          <w:szCs w:val="28"/>
        </w:rPr>
        <w:lastRenderedPageBreak/>
        <w:t>перехода, ограничения (обременения) прав на недвижимое имущество и сделок с ним, а именно:</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акты, изданные органами государственной власти или органами местного самоуправления в рамках их компетенции в порядке, который установлен закон</w:t>
      </w:r>
      <w:r w:rsidRPr="00D86818">
        <w:rPr>
          <w:rFonts w:ascii="Times New Roman" w:hAnsi="Times New Roman" w:cs="Times New Roman"/>
          <w:sz w:val="28"/>
          <w:szCs w:val="28"/>
        </w:rPr>
        <w:t>о</w:t>
      </w:r>
      <w:r w:rsidRPr="00D86818">
        <w:rPr>
          <w:rFonts w:ascii="Times New Roman" w:hAnsi="Times New Roman" w:cs="Times New Roman"/>
          <w:sz w:val="28"/>
          <w:szCs w:val="28"/>
        </w:rPr>
        <w:t>дательством, действовавшим в месте издания таких актов на момент их издания;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договоры и другие сделки в отношении недвижимого имущества, сове</w:t>
      </w:r>
      <w:r w:rsidRPr="00D86818">
        <w:rPr>
          <w:rFonts w:ascii="Times New Roman" w:hAnsi="Times New Roman" w:cs="Times New Roman"/>
          <w:sz w:val="28"/>
          <w:szCs w:val="28"/>
        </w:rPr>
        <w:t>р</w:t>
      </w:r>
      <w:r w:rsidRPr="00D86818">
        <w:rPr>
          <w:rFonts w:ascii="Times New Roman" w:hAnsi="Times New Roman" w:cs="Times New Roman"/>
          <w:sz w:val="28"/>
          <w:szCs w:val="28"/>
        </w:rPr>
        <w:t>шенные в соответствии с законодательством, действовавшим в месте располож</w:t>
      </w:r>
      <w:r w:rsidRPr="00D86818">
        <w:rPr>
          <w:rFonts w:ascii="Times New Roman" w:hAnsi="Times New Roman" w:cs="Times New Roman"/>
          <w:sz w:val="28"/>
          <w:szCs w:val="28"/>
        </w:rPr>
        <w:t>е</w:t>
      </w:r>
      <w:r w:rsidRPr="00D86818">
        <w:rPr>
          <w:rFonts w:ascii="Times New Roman" w:hAnsi="Times New Roman" w:cs="Times New Roman"/>
          <w:sz w:val="28"/>
          <w:szCs w:val="28"/>
        </w:rPr>
        <w:t>ния объектов недвижимого имущества на момент совершения сделки;</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акты (свидетельства) о приватизации жилых помещений, совершенные в соответствии с законодательством, действовавшим в месте осуществления прив</w:t>
      </w:r>
      <w:r w:rsidRPr="00D86818">
        <w:rPr>
          <w:rFonts w:ascii="Times New Roman" w:hAnsi="Times New Roman" w:cs="Times New Roman"/>
          <w:sz w:val="28"/>
          <w:szCs w:val="28"/>
        </w:rPr>
        <w:t>а</w:t>
      </w:r>
      <w:r w:rsidRPr="00D86818">
        <w:rPr>
          <w:rFonts w:ascii="Times New Roman" w:hAnsi="Times New Roman" w:cs="Times New Roman"/>
          <w:sz w:val="28"/>
          <w:szCs w:val="28"/>
        </w:rPr>
        <w:t>тизации на момент ее совершения;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свидетельства о праве на наследство;</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вступившие в законную силу судебные решения;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акты (свидетельства) о правах на недвижимое имущество, выданные упо</w:t>
      </w:r>
      <w:r w:rsidRPr="00D86818">
        <w:rPr>
          <w:rFonts w:ascii="Times New Roman" w:hAnsi="Times New Roman" w:cs="Times New Roman"/>
          <w:sz w:val="28"/>
          <w:szCs w:val="28"/>
        </w:rPr>
        <w:t>л</w:t>
      </w:r>
      <w:r w:rsidRPr="00D86818">
        <w:rPr>
          <w:rFonts w:ascii="Times New Roman" w:hAnsi="Times New Roman" w:cs="Times New Roman"/>
          <w:sz w:val="28"/>
          <w:szCs w:val="28"/>
        </w:rPr>
        <w:t>номоченными органами государственной власти в порядке, установленном зак</w:t>
      </w:r>
      <w:r w:rsidRPr="00D86818">
        <w:rPr>
          <w:rFonts w:ascii="Times New Roman" w:hAnsi="Times New Roman" w:cs="Times New Roman"/>
          <w:sz w:val="28"/>
          <w:szCs w:val="28"/>
        </w:rPr>
        <w:t>о</w:t>
      </w:r>
      <w:r w:rsidRPr="00D86818">
        <w:rPr>
          <w:rFonts w:ascii="Times New Roman" w:hAnsi="Times New Roman" w:cs="Times New Roman"/>
          <w:sz w:val="28"/>
          <w:szCs w:val="28"/>
        </w:rPr>
        <w:t>нодательством, действовавшим в месте издания таких актов на момент их изд</w:t>
      </w:r>
      <w:r w:rsidRPr="00D86818">
        <w:rPr>
          <w:rFonts w:ascii="Times New Roman" w:hAnsi="Times New Roman" w:cs="Times New Roman"/>
          <w:sz w:val="28"/>
          <w:szCs w:val="28"/>
        </w:rPr>
        <w:t>а</w:t>
      </w:r>
      <w:r w:rsidRPr="00D86818">
        <w:rPr>
          <w:rFonts w:ascii="Times New Roman" w:hAnsi="Times New Roman" w:cs="Times New Roman"/>
          <w:sz w:val="28"/>
          <w:szCs w:val="28"/>
        </w:rPr>
        <w:t>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иные акты передачи прав на недвижимое имущество и сделок с ним заяв</w:t>
      </w:r>
      <w:r w:rsidRPr="00D86818">
        <w:rPr>
          <w:rFonts w:ascii="Times New Roman" w:hAnsi="Times New Roman" w:cs="Times New Roman"/>
          <w:sz w:val="28"/>
          <w:szCs w:val="28"/>
        </w:rPr>
        <w:t>и</w:t>
      </w:r>
      <w:r w:rsidRPr="00D86818">
        <w:rPr>
          <w:rFonts w:ascii="Times New Roman" w:hAnsi="Times New Roman" w:cs="Times New Roman"/>
          <w:sz w:val="28"/>
          <w:szCs w:val="28"/>
        </w:rPr>
        <w:t>телю от прежнего правообладателя в соответствии с законодательством, действ</w:t>
      </w:r>
      <w:r w:rsidRPr="00D86818">
        <w:rPr>
          <w:rFonts w:ascii="Times New Roman" w:hAnsi="Times New Roman" w:cs="Times New Roman"/>
          <w:sz w:val="28"/>
          <w:szCs w:val="28"/>
        </w:rPr>
        <w:t>о</w:t>
      </w:r>
      <w:r w:rsidRPr="00D86818">
        <w:rPr>
          <w:rFonts w:ascii="Times New Roman" w:hAnsi="Times New Roman" w:cs="Times New Roman"/>
          <w:sz w:val="28"/>
          <w:szCs w:val="28"/>
        </w:rPr>
        <w:t>вавшим в месте передачи на момент ее совершения.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Для того чтобы договор был признан заключенным, сторон должны в пр</w:t>
      </w:r>
      <w:r w:rsidRPr="00D86818">
        <w:rPr>
          <w:rFonts w:ascii="Times New Roman" w:hAnsi="Times New Roman" w:cs="Times New Roman"/>
          <w:sz w:val="28"/>
          <w:szCs w:val="28"/>
        </w:rPr>
        <w:t>е</w:t>
      </w:r>
      <w:r w:rsidRPr="00D86818">
        <w:rPr>
          <w:rFonts w:ascii="Times New Roman" w:hAnsi="Times New Roman" w:cs="Times New Roman"/>
          <w:sz w:val="28"/>
          <w:szCs w:val="28"/>
        </w:rPr>
        <w:t>дусмотренной законом форме достичь согласия относительно его предмета и всех других существенных условий (ст.432 ГК РФ). По общему правилу договор пр</w:t>
      </w:r>
      <w:r w:rsidRPr="00D86818">
        <w:rPr>
          <w:rFonts w:ascii="Times New Roman" w:hAnsi="Times New Roman" w:cs="Times New Roman"/>
          <w:sz w:val="28"/>
          <w:szCs w:val="28"/>
        </w:rPr>
        <w:t>и</w:t>
      </w:r>
      <w:r w:rsidRPr="00D86818">
        <w:rPr>
          <w:rFonts w:ascii="Times New Roman" w:hAnsi="Times New Roman" w:cs="Times New Roman"/>
          <w:sz w:val="28"/>
          <w:szCs w:val="28"/>
        </w:rPr>
        <w:t>знается заключенным в момент, когда лицом, направившим оферту, получен а</w:t>
      </w:r>
      <w:r w:rsidRPr="00D86818">
        <w:rPr>
          <w:rFonts w:ascii="Times New Roman" w:hAnsi="Times New Roman" w:cs="Times New Roman"/>
          <w:sz w:val="28"/>
          <w:szCs w:val="28"/>
        </w:rPr>
        <w:t>к</w:t>
      </w:r>
      <w:r w:rsidRPr="00D86818">
        <w:rPr>
          <w:rFonts w:ascii="Times New Roman" w:hAnsi="Times New Roman" w:cs="Times New Roman"/>
          <w:sz w:val="28"/>
          <w:szCs w:val="28"/>
        </w:rPr>
        <w:t>цепт, но если договор подлежит обязательной регистрации, то моментом его з</w:t>
      </w:r>
      <w:r w:rsidRPr="00D86818">
        <w:rPr>
          <w:rFonts w:ascii="Times New Roman" w:hAnsi="Times New Roman" w:cs="Times New Roman"/>
          <w:sz w:val="28"/>
          <w:szCs w:val="28"/>
        </w:rPr>
        <w:t>а</w:t>
      </w:r>
      <w:r w:rsidRPr="00D86818">
        <w:rPr>
          <w:rFonts w:ascii="Times New Roman" w:hAnsi="Times New Roman" w:cs="Times New Roman"/>
          <w:sz w:val="28"/>
          <w:szCs w:val="28"/>
        </w:rPr>
        <w:lastRenderedPageBreak/>
        <w:t>ключение считается, если иное не установлено законом, момент государственной регистрации (ст.433 ГК РФ).</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Если речь идет о договорах, связанных с правами на недвижимость, то эти договоры служат основанием для регистрации возникновения, прекращения и п</w:t>
      </w:r>
      <w:r w:rsidRPr="00D86818">
        <w:rPr>
          <w:rFonts w:ascii="Times New Roman" w:hAnsi="Times New Roman" w:cs="Times New Roman"/>
          <w:sz w:val="28"/>
          <w:szCs w:val="28"/>
        </w:rPr>
        <w:t>е</w:t>
      </w:r>
      <w:r w:rsidRPr="00D86818">
        <w:rPr>
          <w:rFonts w:ascii="Times New Roman" w:hAnsi="Times New Roman" w:cs="Times New Roman"/>
          <w:sz w:val="28"/>
          <w:szCs w:val="28"/>
        </w:rPr>
        <w:t>рехода соответствующих прав. В случаях, когда Гражданский кодекс РФ пред</w:t>
      </w:r>
      <w:r w:rsidRPr="00D86818">
        <w:rPr>
          <w:rFonts w:ascii="Times New Roman" w:hAnsi="Times New Roman" w:cs="Times New Roman"/>
          <w:sz w:val="28"/>
          <w:szCs w:val="28"/>
        </w:rPr>
        <w:t>у</w:t>
      </w:r>
      <w:r w:rsidRPr="00D86818">
        <w:rPr>
          <w:rFonts w:ascii="Times New Roman" w:hAnsi="Times New Roman" w:cs="Times New Roman"/>
          <w:sz w:val="28"/>
          <w:szCs w:val="28"/>
        </w:rPr>
        <w:t>сматривает обязательную регистрацию различных сделок, которые связаны с н</w:t>
      </w:r>
      <w:r w:rsidRPr="00D86818">
        <w:rPr>
          <w:rFonts w:ascii="Times New Roman" w:hAnsi="Times New Roman" w:cs="Times New Roman"/>
          <w:sz w:val="28"/>
          <w:szCs w:val="28"/>
        </w:rPr>
        <w:t>е</w:t>
      </w:r>
      <w:r w:rsidRPr="00D86818">
        <w:rPr>
          <w:rFonts w:ascii="Times New Roman" w:hAnsi="Times New Roman" w:cs="Times New Roman"/>
          <w:sz w:val="28"/>
          <w:szCs w:val="28"/>
        </w:rPr>
        <w:t>движимостью, регистрация прав, вытекающих из соответствующих договоров, одновременно рассматривается как регистрация сделки. И только тогда, когда речь идет о сделках, направленных на обременение прав на недвижимость,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дарственной регистрации подлежат сами соответствующие договоры (например, ст.352 ГК РФ). Приватизация жилых помещений осуществляется в соответствии с Законом “О приватизации жилищного фонда в Российской Федерации” от 04 и</w:t>
      </w:r>
      <w:r w:rsidRPr="00D86818">
        <w:rPr>
          <w:rFonts w:ascii="Times New Roman" w:hAnsi="Times New Roman" w:cs="Times New Roman"/>
          <w:sz w:val="28"/>
          <w:szCs w:val="28"/>
        </w:rPr>
        <w:t>ю</w:t>
      </w:r>
      <w:r w:rsidRPr="00D86818">
        <w:rPr>
          <w:rFonts w:ascii="Times New Roman" w:hAnsi="Times New Roman" w:cs="Times New Roman"/>
          <w:sz w:val="28"/>
          <w:szCs w:val="28"/>
        </w:rPr>
        <w:t>ля 1991г. (с последующими изменениями и дополнениями) Закон РФ "О приват</w:t>
      </w:r>
      <w:r w:rsidRPr="00D86818">
        <w:rPr>
          <w:rFonts w:ascii="Times New Roman" w:hAnsi="Times New Roman" w:cs="Times New Roman"/>
          <w:sz w:val="28"/>
          <w:szCs w:val="28"/>
        </w:rPr>
        <w:t>и</w:t>
      </w:r>
      <w:r w:rsidRPr="00D86818">
        <w:rPr>
          <w:rFonts w:ascii="Times New Roman" w:hAnsi="Times New Roman" w:cs="Times New Roman"/>
          <w:sz w:val="28"/>
          <w:szCs w:val="28"/>
        </w:rPr>
        <w:t>зации жилищного фонда в РФ" от 04.07.1991 N 1541-1// "Ведомости СНД и ВС РСФСР", 11.07.1991, N 28, ст. 959. Закон о приватизации предусматривает пер</w:t>
      </w:r>
      <w:r w:rsidRPr="00D86818">
        <w:rPr>
          <w:rFonts w:ascii="Times New Roman" w:hAnsi="Times New Roman" w:cs="Times New Roman"/>
          <w:sz w:val="28"/>
          <w:szCs w:val="28"/>
        </w:rPr>
        <w:t>е</w:t>
      </w:r>
      <w:r w:rsidRPr="00D86818">
        <w:rPr>
          <w:rFonts w:ascii="Times New Roman" w:hAnsi="Times New Roman" w:cs="Times New Roman"/>
          <w:sz w:val="28"/>
          <w:szCs w:val="28"/>
        </w:rPr>
        <w:t>дачу гражданам в собственность по их желанию занимаемых ими жилых помещ</w:t>
      </w:r>
      <w:r w:rsidRPr="00D86818">
        <w:rPr>
          <w:rFonts w:ascii="Times New Roman" w:hAnsi="Times New Roman" w:cs="Times New Roman"/>
          <w:sz w:val="28"/>
          <w:szCs w:val="28"/>
        </w:rPr>
        <w:t>е</w:t>
      </w:r>
      <w:r w:rsidRPr="00D86818">
        <w:rPr>
          <w:rFonts w:ascii="Times New Roman" w:hAnsi="Times New Roman" w:cs="Times New Roman"/>
          <w:sz w:val="28"/>
          <w:szCs w:val="28"/>
        </w:rPr>
        <w:t>ний в домах государственного и муниципального жилищного фонда.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Передача осуществляется на безвозмездной основе, причем гражданин им</w:t>
      </w:r>
      <w:r w:rsidRPr="00D86818">
        <w:rPr>
          <w:rFonts w:ascii="Times New Roman" w:hAnsi="Times New Roman" w:cs="Times New Roman"/>
          <w:sz w:val="28"/>
          <w:szCs w:val="28"/>
        </w:rPr>
        <w:t>е</w:t>
      </w:r>
      <w:r w:rsidRPr="00D86818">
        <w:rPr>
          <w:rFonts w:ascii="Times New Roman" w:hAnsi="Times New Roman" w:cs="Times New Roman"/>
          <w:sz w:val="28"/>
          <w:szCs w:val="28"/>
        </w:rPr>
        <w:t>ет право на бесплатное приобретение жилья только один раз. Но существует и и</w:t>
      </w:r>
      <w:r w:rsidRPr="00D86818">
        <w:rPr>
          <w:rFonts w:ascii="Times New Roman" w:hAnsi="Times New Roman" w:cs="Times New Roman"/>
          <w:sz w:val="28"/>
          <w:szCs w:val="28"/>
        </w:rPr>
        <w:t>с</w:t>
      </w:r>
      <w:r w:rsidRPr="00D86818">
        <w:rPr>
          <w:rFonts w:ascii="Times New Roman" w:hAnsi="Times New Roman" w:cs="Times New Roman"/>
          <w:sz w:val="28"/>
          <w:szCs w:val="28"/>
        </w:rPr>
        <w:t>ключение: несовершеннолетние лица, ставшие собственниками жилого помещ</w:t>
      </w:r>
      <w:r w:rsidRPr="00D86818">
        <w:rPr>
          <w:rFonts w:ascii="Times New Roman" w:hAnsi="Times New Roman" w:cs="Times New Roman"/>
          <w:sz w:val="28"/>
          <w:szCs w:val="28"/>
        </w:rPr>
        <w:t>е</w:t>
      </w:r>
      <w:r w:rsidRPr="00D86818">
        <w:rPr>
          <w:rFonts w:ascii="Times New Roman" w:hAnsi="Times New Roman" w:cs="Times New Roman"/>
          <w:sz w:val="28"/>
          <w:szCs w:val="28"/>
        </w:rPr>
        <w:t>ния, полученного в порядке приватизации, сохраняют право на приватизацию другого, полученного ими впоследствии жилого помещения в домах государс</w:t>
      </w:r>
      <w:r w:rsidRPr="00D86818">
        <w:rPr>
          <w:rFonts w:ascii="Times New Roman" w:hAnsi="Times New Roman" w:cs="Times New Roman"/>
          <w:sz w:val="28"/>
          <w:szCs w:val="28"/>
        </w:rPr>
        <w:t>т</w:t>
      </w:r>
      <w:r w:rsidRPr="00D86818">
        <w:rPr>
          <w:rFonts w:ascii="Times New Roman" w:hAnsi="Times New Roman" w:cs="Times New Roman"/>
          <w:sz w:val="28"/>
          <w:szCs w:val="28"/>
        </w:rPr>
        <w:t>венного или муниципального жилищного фонда, по достижении совершеннол</w:t>
      </w:r>
      <w:r w:rsidRPr="00D86818">
        <w:rPr>
          <w:rFonts w:ascii="Times New Roman" w:hAnsi="Times New Roman" w:cs="Times New Roman"/>
          <w:sz w:val="28"/>
          <w:szCs w:val="28"/>
        </w:rPr>
        <w:t>е</w:t>
      </w:r>
      <w:r w:rsidRPr="00D86818">
        <w:rPr>
          <w:rFonts w:ascii="Times New Roman" w:hAnsi="Times New Roman" w:cs="Times New Roman"/>
          <w:sz w:val="28"/>
          <w:szCs w:val="28"/>
        </w:rPr>
        <w:t>тия.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Приватизация оформляется договором передачи жилья, который имеет свои особенности, почему и выделен законодателем в отдельное основание возникн</w:t>
      </w:r>
      <w:r w:rsidRPr="00D86818">
        <w:rPr>
          <w:rFonts w:ascii="Times New Roman" w:hAnsi="Times New Roman" w:cs="Times New Roman"/>
          <w:sz w:val="28"/>
          <w:szCs w:val="28"/>
        </w:rPr>
        <w:t>о</w:t>
      </w:r>
      <w:r w:rsidRPr="00D86818">
        <w:rPr>
          <w:rFonts w:ascii="Times New Roman" w:hAnsi="Times New Roman" w:cs="Times New Roman"/>
          <w:sz w:val="28"/>
          <w:szCs w:val="28"/>
        </w:rPr>
        <w:t xml:space="preserve">вения, прекращения и перехода прав на жилье. Главная особенность заключается в том, что провозглашенный Гражданским кодексом принцип свободы договора в </w:t>
      </w:r>
      <w:r w:rsidRPr="00D86818">
        <w:rPr>
          <w:rFonts w:ascii="Times New Roman" w:hAnsi="Times New Roman" w:cs="Times New Roman"/>
          <w:sz w:val="28"/>
          <w:szCs w:val="28"/>
        </w:rPr>
        <w:lastRenderedPageBreak/>
        <w:t>данном случае касается только одной стороны - гражданина, желающего приват</w:t>
      </w:r>
      <w:r w:rsidRPr="00D86818">
        <w:rPr>
          <w:rFonts w:ascii="Times New Roman" w:hAnsi="Times New Roman" w:cs="Times New Roman"/>
          <w:sz w:val="28"/>
          <w:szCs w:val="28"/>
        </w:rPr>
        <w:t>и</w:t>
      </w:r>
      <w:r w:rsidRPr="00D86818">
        <w:rPr>
          <w:rFonts w:ascii="Times New Roman" w:hAnsi="Times New Roman" w:cs="Times New Roman"/>
          <w:sz w:val="28"/>
          <w:szCs w:val="28"/>
        </w:rPr>
        <w:t>зировать занимаемое им жилье.</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Еще одно основание для государственной регистрации прав - свидетельство о праве на наследство. Оно выдается наследникам, принявшим наследство, в по</w:t>
      </w:r>
      <w:r w:rsidRPr="00D86818">
        <w:rPr>
          <w:rFonts w:ascii="Times New Roman" w:hAnsi="Times New Roman" w:cs="Times New Roman"/>
          <w:sz w:val="28"/>
          <w:szCs w:val="28"/>
        </w:rPr>
        <w:t>д</w:t>
      </w:r>
      <w:r w:rsidRPr="00D86818">
        <w:rPr>
          <w:rFonts w:ascii="Times New Roman" w:hAnsi="Times New Roman" w:cs="Times New Roman"/>
          <w:sz w:val="28"/>
          <w:szCs w:val="28"/>
        </w:rPr>
        <w:t>тверждение их прав на полученное имущество. Наследники приобретают право на имущество со дня открытия наследства, поэтому можно сказать, что государс</w:t>
      </w:r>
      <w:r w:rsidRPr="00D86818">
        <w:rPr>
          <w:rFonts w:ascii="Times New Roman" w:hAnsi="Times New Roman" w:cs="Times New Roman"/>
          <w:sz w:val="28"/>
          <w:szCs w:val="28"/>
        </w:rPr>
        <w:t>т</w:t>
      </w:r>
      <w:r w:rsidRPr="00D86818">
        <w:rPr>
          <w:rFonts w:ascii="Times New Roman" w:hAnsi="Times New Roman" w:cs="Times New Roman"/>
          <w:sz w:val="28"/>
          <w:szCs w:val="28"/>
        </w:rPr>
        <w:t>венная регистрация прав на недвижимость в данном случае носит не правоуст</w:t>
      </w:r>
      <w:r w:rsidRPr="00D86818">
        <w:rPr>
          <w:rFonts w:ascii="Times New Roman" w:hAnsi="Times New Roman" w:cs="Times New Roman"/>
          <w:sz w:val="28"/>
          <w:szCs w:val="28"/>
        </w:rPr>
        <w:t>а</w:t>
      </w:r>
      <w:r w:rsidRPr="00D86818">
        <w:rPr>
          <w:rFonts w:ascii="Times New Roman" w:hAnsi="Times New Roman" w:cs="Times New Roman"/>
          <w:sz w:val="28"/>
          <w:szCs w:val="28"/>
        </w:rPr>
        <w:t>навливающий, а правоподтверждающий характер. Состав наследников определ</w:t>
      </w:r>
      <w:r w:rsidRPr="00D86818">
        <w:rPr>
          <w:rFonts w:ascii="Times New Roman" w:hAnsi="Times New Roman" w:cs="Times New Roman"/>
          <w:sz w:val="28"/>
          <w:szCs w:val="28"/>
        </w:rPr>
        <w:t>я</w:t>
      </w:r>
      <w:r w:rsidRPr="00D86818">
        <w:rPr>
          <w:rFonts w:ascii="Times New Roman" w:hAnsi="Times New Roman" w:cs="Times New Roman"/>
          <w:sz w:val="28"/>
          <w:szCs w:val="28"/>
        </w:rPr>
        <w:t>ется завещанием или законом.</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соответствии со ст.36 Основ законодательства о нотариате выдают свид</w:t>
      </w:r>
      <w:r w:rsidRPr="00D86818">
        <w:rPr>
          <w:rFonts w:ascii="Times New Roman" w:hAnsi="Times New Roman" w:cs="Times New Roman"/>
          <w:sz w:val="28"/>
          <w:szCs w:val="28"/>
        </w:rPr>
        <w:t>е</w:t>
      </w:r>
      <w:r w:rsidRPr="00D86818">
        <w:rPr>
          <w:rFonts w:ascii="Times New Roman" w:hAnsi="Times New Roman" w:cs="Times New Roman"/>
          <w:sz w:val="28"/>
          <w:szCs w:val="28"/>
        </w:rPr>
        <w:t>тельство о праве на наследство и принимают меры к охране наследственного имущества только государственные нотариусы. И лишь при отсутствии в нотар</w:t>
      </w:r>
      <w:r w:rsidRPr="00D86818">
        <w:rPr>
          <w:rFonts w:ascii="Times New Roman" w:hAnsi="Times New Roman" w:cs="Times New Roman"/>
          <w:sz w:val="28"/>
          <w:szCs w:val="28"/>
        </w:rPr>
        <w:t>и</w:t>
      </w:r>
      <w:r w:rsidRPr="00D86818">
        <w:rPr>
          <w:rFonts w:ascii="Times New Roman" w:hAnsi="Times New Roman" w:cs="Times New Roman"/>
          <w:sz w:val="28"/>
          <w:szCs w:val="28"/>
        </w:rPr>
        <w:t>альном округе государственной нотариальной конторы совместным решением о</w:t>
      </w:r>
      <w:r w:rsidRPr="00D86818">
        <w:rPr>
          <w:rFonts w:ascii="Times New Roman" w:hAnsi="Times New Roman" w:cs="Times New Roman"/>
          <w:sz w:val="28"/>
          <w:szCs w:val="28"/>
        </w:rPr>
        <w:t>р</w:t>
      </w:r>
      <w:r w:rsidRPr="00D86818">
        <w:rPr>
          <w:rFonts w:ascii="Times New Roman" w:hAnsi="Times New Roman" w:cs="Times New Roman"/>
          <w:sz w:val="28"/>
          <w:szCs w:val="28"/>
        </w:rPr>
        <w:t xml:space="preserve">гана юстиции и нотариальной палаты выполнение соответствующих функций может быть поручено одному из нотариусов, занимающихся частной практикой. </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Свидетельство о праве на наследство выдается всем наследникам вместе или каждому в отдельности - по их желанию (в последнем случае в свидетельс</w:t>
      </w:r>
      <w:r w:rsidRPr="00D86818">
        <w:rPr>
          <w:rFonts w:ascii="Times New Roman" w:hAnsi="Times New Roman" w:cs="Times New Roman"/>
          <w:sz w:val="28"/>
          <w:szCs w:val="28"/>
        </w:rPr>
        <w:t>т</w:t>
      </w:r>
      <w:r w:rsidRPr="00D86818">
        <w:rPr>
          <w:rFonts w:ascii="Times New Roman" w:hAnsi="Times New Roman" w:cs="Times New Roman"/>
          <w:sz w:val="28"/>
          <w:szCs w:val="28"/>
        </w:rPr>
        <w:t>вах указывается все наследственное имущество и доля наследника, получающего свидетельство). Если окажется, что какое-либо имущество не включено в свид</w:t>
      </w:r>
      <w:r w:rsidRPr="00D86818">
        <w:rPr>
          <w:rFonts w:ascii="Times New Roman" w:hAnsi="Times New Roman" w:cs="Times New Roman"/>
          <w:sz w:val="28"/>
          <w:szCs w:val="28"/>
        </w:rPr>
        <w:t>е</w:t>
      </w:r>
      <w:r w:rsidRPr="00D86818">
        <w:rPr>
          <w:rFonts w:ascii="Times New Roman" w:hAnsi="Times New Roman" w:cs="Times New Roman"/>
          <w:sz w:val="28"/>
          <w:szCs w:val="28"/>
        </w:rPr>
        <w:t>тельство о наследстве, то на него может быть выдано дополнительное свидетел</w:t>
      </w:r>
      <w:r w:rsidRPr="00D86818">
        <w:rPr>
          <w:rFonts w:ascii="Times New Roman" w:hAnsi="Times New Roman" w:cs="Times New Roman"/>
          <w:sz w:val="28"/>
          <w:szCs w:val="28"/>
        </w:rPr>
        <w:t>ь</w:t>
      </w:r>
      <w:r w:rsidRPr="00D86818">
        <w:rPr>
          <w:rFonts w:ascii="Times New Roman" w:hAnsi="Times New Roman" w:cs="Times New Roman"/>
          <w:sz w:val="28"/>
          <w:szCs w:val="28"/>
        </w:rPr>
        <w:t>ство.</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Права на недвижимое имущество, установленные решением суда, подлежат государственной регистрации на общих основаниях. Под термином “решение с</w:t>
      </w:r>
      <w:r w:rsidRPr="00D86818">
        <w:rPr>
          <w:rFonts w:ascii="Times New Roman" w:hAnsi="Times New Roman" w:cs="Times New Roman"/>
          <w:sz w:val="28"/>
          <w:szCs w:val="28"/>
        </w:rPr>
        <w:t>у</w:t>
      </w:r>
      <w:r w:rsidRPr="00D86818">
        <w:rPr>
          <w:rFonts w:ascii="Times New Roman" w:hAnsi="Times New Roman" w:cs="Times New Roman"/>
          <w:sz w:val="28"/>
          <w:szCs w:val="28"/>
        </w:rPr>
        <w:t>да” носит в данном случае обобщающий характер и обозначает так же решение третейского и арбитражного суда.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Решения суда в контексте ФЗ “О государственной регистрации прав на н</w:t>
      </w:r>
      <w:r w:rsidRPr="00D86818">
        <w:rPr>
          <w:rFonts w:ascii="Times New Roman" w:hAnsi="Times New Roman" w:cs="Times New Roman"/>
          <w:sz w:val="28"/>
          <w:szCs w:val="28"/>
        </w:rPr>
        <w:t>е</w:t>
      </w:r>
      <w:r w:rsidRPr="00D86818">
        <w:rPr>
          <w:rFonts w:ascii="Times New Roman" w:hAnsi="Times New Roman" w:cs="Times New Roman"/>
          <w:sz w:val="28"/>
          <w:szCs w:val="28"/>
        </w:rPr>
        <w:t>движимое имущество и сделок с ним” могут признавать за гражданами и орган</w:t>
      </w:r>
      <w:r w:rsidRPr="00D86818">
        <w:rPr>
          <w:rFonts w:ascii="Times New Roman" w:hAnsi="Times New Roman" w:cs="Times New Roman"/>
          <w:sz w:val="28"/>
          <w:szCs w:val="28"/>
        </w:rPr>
        <w:t>и</w:t>
      </w:r>
      <w:r w:rsidRPr="00D86818">
        <w:rPr>
          <w:rFonts w:ascii="Times New Roman" w:hAnsi="Times New Roman" w:cs="Times New Roman"/>
          <w:sz w:val="28"/>
          <w:szCs w:val="28"/>
        </w:rPr>
        <w:t xml:space="preserve">зациями определенные права на недвижимое имущество (право собственности, </w:t>
      </w:r>
      <w:r w:rsidRPr="00D86818">
        <w:rPr>
          <w:rFonts w:ascii="Times New Roman" w:hAnsi="Times New Roman" w:cs="Times New Roman"/>
          <w:sz w:val="28"/>
          <w:szCs w:val="28"/>
        </w:rPr>
        <w:lastRenderedPageBreak/>
        <w:t>право хозяйственного ведения, право оперативного управления, сервитутные и иные вещные права), признавать недействительными оспоримые сделки и указ</w:t>
      </w:r>
      <w:r w:rsidRPr="00D86818">
        <w:rPr>
          <w:rFonts w:ascii="Times New Roman" w:hAnsi="Times New Roman" w:cs="Times New Roman"/>
          <w:sz w:val="28"/>
          <w:szCs w:val="28"/>
        </w:rPr>
        <w:t>ы</w:t>
      </w:r>
      <w:r w:rsidRPr="00D86818">
        <w:rPr>
          <w:rFonts w:ascii="Times New Roman" w:hAnsi="Times New Roman" w:cs="Times New Roman"/>
          <w:sz w:val="28"/>
          <w:szCs w:val="28"/>
        </w:rPr>
        <w:t>вать порядок применения последствий признания недействительными ничтожных сделок.</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Действующее процессуальное законодательство наделяет лиц, участвующих в деле, а также судебного пристава-исполнителя правом постановления перед с</w:t>
      </w:r>
      <w:r w:rsidRPr="00D86818">
        <w:rPr>
          <w:rFonts w:ascii="Times New Roman" w:hAnsi="Times New Roman" w:cs="Times New Roman"/>
          <w:sz w:val="28"/>
          <w:szCs w:val="28"/>
        </w:rPr>
        <w:t>у</w:t>
      </w:r>
      <w:r w:rsidRPr="00D86818">
        <w:rPr>
          <w:rFonts w:ascii="Times New Roman" w:hAnsi="Times New Roman" w:cs="Times New Roman"/>
          <w:sz w:val="28"/>
          <w:szCs w:val="28"/>
        </w:rPr>
        <w:t>дом вопроса о разъяснении решения (ст.17 Федерального закона “Об исполн</w:t>
      </w:r>
      <w:r w:rsidRPr="00D86818">
        <w:rPr>
          <w:rFonts w:ascii="Times New Roman" w:hAnsi="Times New Roman" w:cs="Times New Roman"/>
          <w:sz w:val="28"/>
          <w:szCs w:val="28"/>
        </w:rPr>
        <w:t>и</w:t>
      </w:r>
      <w:r w:rsidRPr="00D86818">
        <w:rPr>
          <w:rFonts w:ascii="Times New Roman" w:hAnsi="Times New Roman" w:cs="Times New Roman"/>
          <w:sz w:val="28"/>
          <w:szCs w:val="28"/>
        </w:rPr>
        <w:t>тельном производстве”).</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Следует заметить, что право на недвижимое имущество может быть уст</w:t>
      </w:r>
      <w:r w:rsidRPr="00D86818">
        <w:rPr>
          <w:rFonts w:ascii="Times New Roman" w:hAnsi="Times New Roman" w:cs="Times New Roman"/>
          <w:sz w:val="28"/>
          <w:szCs w:val="28"/>
        </w:rPr>
        <w:t>а</w:t>
      </w:r>
      <w:r w:rsidRPr="00D86818">
        <w:rPr>
          <w:rFonts w:ascii="Times New Roman" w:hAnsi="Times New Roman" w:cs="Times New Roman"/>
          <w:sz w:val="28"/>
          <w:szCs w:val="28"/>
        </w:rPr>
        <w:t>новлено не только судебным решением, но и определением суда об утверждении мирового соглашения сторон, определением или постановлением кассационной, апелляционной, надзорной инстанции, вынесших новое решение по делу либо и</w:t>
      </w:r>
      <w:r w:rsidRPr="00D86818">
        <w:rPr>
          <w:rFonts w:ascii="Times New Roman" w:hAnsi="Times New Roman" w:cs="Times New Roman"/>
          <w:sz w:val="28"/>
          <w:szCs w:val="28"/>
        </w:rPr>
        <w:t>з</w:t>
      </w:r>
      <w:r w:rsidRPr="00D86818">
        <w:rPr>
          <w:rFonts w:ascii="Times New Roman" w:hAnsi="Times New Roman" w:cs="Times New Roman"/>
          <w:sz w:val="28"/>
          <w:szCs w:val="28"/>
        </w:rPr>
        <w:t>менивших решение суда.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Одним из оснований для ограничения прав на недвижимое имущество явл</w:t>
      </w:r>
      <w:r w:rsidRPr="00D86818">
        <w:rPr>
          <w:rFonts w:ascii="Times New Roman" w:hAnsi="Times New Roman" w:cs="Times New Roman"/>
          <w:sz w:val="28"/>
          <w:szCs w:val="28"/>
        </w:rPr>
        <w:t>я</w:t>
      </w:r>
      <w:r w:rsidRPr="00D86818">
        <w:rPr>
          <w:rFonts w:ascii="Times New Roman" w:hAnsi="Times New Roman" w:cs="Times New Roman"/>
          <w:sz w:val="28"/>
          <w:szCs w:val="28"/>
        </w:rPr>
        <w:t>ется наложение ареста на это имущество, то есть его опись, объявление запрета распоряжаться им, а при необходимости - ограничение права пользования, пр</w:t>
      </w:r>
      <w:r w:rsidRPr="00D86818">
        <w:rPr>
          <w:rFonts w:ascii="Times New Roman" w:hAnsi="Times New Roman" w:cs="Times New Roman"/>
          <w:sz w:val="28"/>
          <w:szCs w:val="28"/>
        </w:rPr>
        <w:t>и</w:t>
      </w:r>
      <w:r w:rsidRPr="00D86818">
        <w:rPr>
          <w:rFonts w:ascii="Times New Roman" w:hAnsi="Times New Roman" w:cs="Times New Roman"/>
          <w:sz w:val="28"/>
          <w:szCs w:val="28"/>
        </w:rPr>
        <w:t>меняемый для обеспечения иска или в других целях. Арест имущества влечет следующие ограничения в правах: невозможность его продажи, дарения, мены, сдачи в наем (аренду), залога. В связи с этим ФЗ “О государственной регистрации прав на недвижимое имущество и сделок с ним” (ст.28) предписана необход</w:t>
      </w:r>
      <w:r w:rsidRPr="00D86818">
        <w:rPr>
          <w:rFonts w:ascii="Times New Roman" w:hAnsi="Times New Roman" w:cs="Times New Roman"/>
          <w:sz w:val="28"/>
          <w:szCs w:val="28"/>
        </w:rPr>
        <w:t>и</w:t>
      </w:r>
      <w:r w:rsidRPr="00D86818">
        <w:rPr>
          <w:rFonts w:ascii="Times New Roman" w:hAnsi="Times New Roman" w:cs="Times New Roman"/>
          <w:sz w:val="28"/>
          <w:szCs w:val="28"/>
        </w:rPr>
        <w:t>мость извещения регистратора о произведенном аресте в трехдневный срок.</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Еще одним основанием для государственной регистрации являются разли</w:t>
      </w:r>
      <w:r w:rsidRPr="00D86818">
        <w:rPr>
          <w:rFonts w:ascii="Times New Roman" w:hAnsi="Times New Roman" w:cs="Times New Roman"/>
          <w:sz w:val="28"/>
          <w:szCs w:val="28"/>
        </w:rPr>
        <w:t>ч</w:t>
      </w:r>
      <w:r w:rsidRPr="00D86818">
        <w:rPr>
          <w:rFonts w:ascii="Times New Roman" w:hAnsi="Times New Roman" w:cs="Times New Roman"/>
          <w:sz w:val="28"/>
          <w:szCs w:val="28"/>
        </w:rPr>
        <w:t>ные акты (свидетельства) государственных органов. Эти акты относятся к катег</w:t>
      </w:r>
      <w:r w:rsidRPr="00D86818">
        <w:rPr>
          <w:rFonts w:ascii="Times New Roman" w:hAnsi="Times New Roman" w:cs="Times New Roman"/>
          <w:sz w:val="28"/>
          <w:szCs w:val="28"/>
        </w:rPr>
        <w:t>о</w:t>
      </w:r>
      <w:r w:rsidRPr="00D86818">
        <w:rPr>
          <w:rFonts w:ascii="Times New Roman" w:hAnsi="Times New Roman" w:cs="Times New Roman"/>
          <w:sz w:val="28"/>
          <w:szCs w:val="28"/>
        </w:rPr>
        <w:t>рии индивидуальных. Следует заметить, что к данному виду оснований относятся и различные акты органов местного самоуправления, наделенных необходимыми полномочиями. Компетенция и этих, и органов государственной власти определ</w:t>
      </w:r>
      <w:r w:rsidRPr="00D86818">
        <w:rPr>
          <w:rFonts w:ascii="Times New Roman" w:hAnsi="Times New Roman" w:cs="Times New Roman"/>
          <w:sz w:val="28"/>
          <w:szCs w:val="28"/>
        </w:rPr>
        <w:t>я</w:t>
      </w:r>
      <w:r w:rsidRPr="00D86818">
        <w:rPr>
          <w:rFonts w:ascii="Times New Roman" w:hAnsi="Times New Roman" w:cs="Times New Roman"/>
          <w:sz w:val="28"/>
          <w:szCs w:val="28"/>
        </w:rPr>
        <w:t>ется законодательством, действовавшим в месте выдачи и на момент выдачи акта (документа).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lastRenderedPageBreak/>
        <w:t>В качестве примеров таких актов можно привести подлежащие регистрации лицензии на водопользование, выдаваемые специально уполномоченным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дарственным органом управления использования и охраны водного объекта; акты представления земельного участка органами местного самоуправления для стро</w:t>
      </w:r>
      <w:r w:rsidRPr="00D86818">
        <w:rPr>
          <w:rFonts w:ascii="Times New Roman" w:hAnsi="Times New Roman" w:cs="Times New Roman"/>
          <w:sz w:val="28"/>
          <w:szCs w:val="28"/>
        </w:rPr>
        <w:t>и</w:t>
      </w:r>
      <w:r w:rsidRPr="00D86818">
        <w:rPr>
          <w:rFonts w:ascii="Times New Roman" w:hAnsi="Times New Roman" w:cs="Times New Roman"/>
          <w:sz w:val="28"/>
          <w:szCs w:val="28"/>
        </w:rPr>
        <w:t>тельства объектов недвижимости в городских и сельских населенных пунктах; и другие акты (свидетельства).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К особым случаям, которые укладываются в рамки данного основания, можно отнести:</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принятие бесхозяйных недвижимых вещей на учет органом, осущест</w:t>
      </w:r>
      <w:r w:rsidRPr="00D86818">
        <w:rPr>
          <w:rFonts w:ascii="Times New Roman" w:hAnsi="Times New Roman" w:cs="Times New Roman"/>
          <w:sz w:val="28"/>
          <w:szCs w:val="28"/>
        </w:rPr>
        <w:t>в</w:t>
      </w:r>
      <w:r w:rsidRPr="00D86818">
        <w:rPr>
          <w:rFonts w:ascii="Times New Roman" w:hAnsi="Times New Roman" w:cs="Times New Roman"/>
          <w:sz w:val="28"/>
          <w:szCs w:val="28"/>
        </w:rPr>
        <w:t>ляющим государственную регистрацию прав на недвижимое имущество (основ</w:t>
      </w:r>
      <w:r w:rsidRPr="00D86818">
        <w:rPr>
          <w:rFonts w:ascii="Times New Roman" w:hAnsi="Times New Roman" w:cs="Times New Roman"/>
          <w:sz w:val="28"/>
          <w:szCs w:val="28"/>
        </w:rPr>
        <w:t>а</w:t>
      </w:r>
      <w:r w:rsidRPr="00D86818">
        <w:rPr>
          <w:rFonts w:ascii="Times New Roman" w:hAnsi="Times New Roman" w:cs="Times New Roman"/>
          <w:sz w:val="28"/>
          <w:szCs w:val="28"/>
        </w:rPr>
        <w:t>нием для такого принятия на учет служит заявление органа местного самоупра</w:t>
      </w:r>
      <w:r w:rsidRPr="00D86818">
        <w:rPr>
          <w:rFonts w:ascii="Times New Roman" w:hAnsi="Times New Roman" w:cs="Times New Roman"/>
          <w:sz w:val="28"/>
          <w:szCs w:val="28"/>
        </w:rPr>
        <w:t>в</w:t>
      </w:r>
      <w:r w:rsidRPr="00D86818">
        <w:rPr>
          <w:rFonts w:ascii="Times New Roman" w:hAnsi="Times New Roman" w:cs="Times New Roman"/>
          <w:sz w:val="28"/>
          <w:szCs w:val="28"/>
        </w:rPr>
        <w:t>ления, на территории которого находится бесхозяйная вещь, - ст.225 ГК РФ);</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решение об изъятии имущества у собственника в виде реквизиции, т.е. при обстоятельствах, которые носят чрезвычайный характер, в интересах общества по решению государственных органов в порядке и на условиях, установленных зак</w:t>
      </w:r>
      <w:r w:rsidRPr="00D86818">
        <w:rPr>
          <w:rFonts w:ascii="Times New Roman" w:hAnsi="Times New Roman" w:cs="Times New Roman"/>
          <w:sz w:val="28"/>
          <w:szCs w:val="28"/>
        </w:rPr>
        <w:t>о</w:t>
      </w:r>
      <w:r w:rsidRPr="00D86818">
        <w:rPr>
          <w:rFonts w:ascii="Times New Roman" w:hAnsi="Times New Roman" w:cs="Times New Roman"/>
          <w:sz w:val="28"/>
          <w:szCs w:val="28"/>
        </w:rPr>
        <w:t>ном, в частности, с непременной выплатой стоимости имущества (ст.242 ГК РФ) или в виде конфискации (ст.243 ГК РФ).</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К числу иных актов передачи прав на недвижимое имущество и сделок с ним заявителю от прежнего правообладателя, предусмотренных ст.18 ФЗ “О г</w:t>
      </w:r>
      <w:r w:rsidRPr="00D86818">
        <w:rPr>
          <w:rFonts w:ascii="Times New Roman" w:hAnsi="Times New Roman" w:cs="Times New Roman"/>
          <w:sz w:val="28"/>
          <w:szCs w:val="28"/>
        </w:rPr>
        <w:t>о</w:t>
      </w:r>
      <w:r w:rsidRPr="00D86818">
        <w:rPr>
          <w:rFonts w:ascii="Times New Roman" w:hAnsi="Times New Roman" w:cs="Times New Roman"/>
          <w:sz w:val="28"/>
          <w:szCs w:val="28"/>
        </w:rPr>
        <w:t>сударственной регистрации прав на недвижимое имущество и сделок с ним”, о</w:t>
      </w:r>
      <w:r w:rsidRPr="00D86818">
        <w:rPr>
          <w:rFonts w:ascii="Times New Roman" w:hAnsi="Times New Roman" w:cs="Times New Roman"/>
          <w:sz w:val="28"/>
          <w:szCs w:val="28"/>
        </w:rPr>
        <w:t>т</w:t>
      </w:r>
      <w:r w:rsidRPr="00D86818">
        <w:rPr>
          <w:rFonts w:ascii="Times New Roman" w:hAnsi="Times New Roman" w:cs="Times New Roman"/>
          <w:sz w:val="28"/>
          <w:szCs w:val="28"/>
        </w:rPr>
        <w:t>носятся самые различные акты, соответствующие действовавшему в месте пер</w:t>
      </w:r>
      <w:r w:rsidRPr="00D86818">
        <w:rPr>
          <w:rFonts w:ascii="Times New Roman" w:hAnsi="Times New Roman" w:cs="Times New Roman"/>
          <w:sz w:val="28"/>
          <w:szCs w:val="28"/>
        </w:rPr>
        <w:t>е</w:t>
      </w:r>
      <w:r w:rsidRPr="00D86818">
        <w:rPr>
          <w:rFonts w:ascii="Times New Roman" w:hAnsi="Times New Roman" w:cs="Times New Roman"/>
          <w:sz w:val="28"/>
          <w:szCs w:val="28"/>
        </w:rPr>
        <w:t>дачи и на момент совершения передачи законодательству.</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К этим актам в настоящее время можно отнести такие основания для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дарственной регистрации прав, как внесение физическими и юридическими лиц</w:t>
      </w:r>
      <w:r w:rsidRPr="00D86818">
        <w:rPr>
          <w:rFonts w:ascii="Times New Roman" w:hAnsi="Times New Roman" w:cs="Times New Roman"/>
          <w:sz w:val="28"/>
          <w:szCs w:val="28"/>
        </w:rPr>
        <w:t>а</w:t>
      </w:r>
      <w:r w:rsidRPr="00D86818">
        <w:rPr>
          <w:rFonts w:ascii="Times New Roman" w:hAnsi="Times New Roman" w:cs="Times New Roman"/>
          <w:sz w:val="28"/>
          <w:szCs w:val="28"/>
        </w:rPr>
        <w:t>ми вклада в виде недвижимости в учреждаемое ими хозяйственное общество (т</w:t>
      </w:r>
      <w:r w:rsidRPr="00D86818">
        <w:rPr>
          <w:rFonts w:ascii="Times New Roman" w:hAnsi="Times New Roman" w:cs="Times New Roman"/>
          <w:sz w:val="28"/>
          <w:szCs w:val="28"/>
        </w:rPr>
        <w:t>о</w:t>
      </w:r>
      <w:r w:rsidRPr="00D86818">
        <w:rPr>
          <w:rFonts w:ascii="Times New Roman" w:hAnsi="Times New Roman" w:cs="Times New Roman"/>
          <w:sz w:val="28"/>
          <w:szCs w:val="28"/>
        </w:rPr>
        <w:t>варищество), наделение собственниками правом оперативного управления созд</w:t>
      </w:r>
      <w:r w:rsidRPr="00D86818">
        <w:rPr>
          <w:rFonts w:ascii="Times New Roman" w:hAnsi="Times New Roman" w:cs="Times New Roman"/>
          <w:sz w:val="28"/>
          <w:szCs w:val="28"/>
        </w:rPr>
        <w:t>а</w:t>
      </w:r>
      <w:r w:rsidRPr="00D86818">
        <w:rPr>
          <w:rFonts w:ascii="Times New Roman" w:hAnsi="Times New Roman" w:cs="Times New Roman"/>
          <w:sz w:val="28"/>
          <w:szCs w:val="28"/>
        </w:rPr>
        <w:t xml:space="preserve">ваемых ими учреждений, передача юридическим лицом другому юридическому лицу прав на недвижимость при отдельных видах реорганизации юридического </w:t>
      </w:r>
      <w:r w:rsidRPr="00D86818">
        <w:rPr>
          <w:rFonts w:ascii="Times New Roman" w:hAnsi="Times New Roman" w:cs="Times New Roman"/>
          <w:sz w:val="28"/>
          <w:szCs w:val="28"/>
        </w:rPr>
        <w:lastRenderedPageBreak/>
        <w:t>лица, наделение от имени собственника государственным органом или муниц</w:t>
      </w:r>
      <w:r w:rsidRPr="00D86818">
        <w:rPr>
          <w:rFonts w:ascii="Times New Roman" w:hAnsi="Times New Roman" w:cs="Times New Roman"/>
          <w:sz w:val="28"/>
          <w:szCs w:val="28"/>
        </w:rPr>
        <w:t>и</w:t>
      </w:r>
      <w:r w:rsidRPr="00D86818">
        <w:rPr>
          <w:rFonts w:ascii="Times New Roman" w:hAnsi="Times New Roman" w:cs="Times New Roman"/>
          <w:sz w:val="28"/>
          <w:szCs w:val="28"/>
        </w:rPr>
        <w:t>пальным образованием правом хозяйственного ведения на определенное недв</w:t>
      </w:r>
      <w:r w:rsidRPr="00D86818">
        <w:rPr>
          <w:rFonts w:ascii="Times New Roman" w:hAnsi="Times New Roman" w:cs="Times New Roman"/>
          <w:sz w:val="28"/>
          <w:szCs w:val="28"/>
        </w:rPr>
        <w:t>и</w:t>
      </w:r>
      <w:r w:rsidRPr="00D86818">
        <w:rPr>
          <w:rFonts w:ascii="Times New Roman" w:hAnsi="Times New Roman" w:cs="Times New Roman"/>
          <w:sz w:val="28"/>
          <w:szCs w:val="28"/>
        </w:rPr>
        <w:t xml:space="preserve">жимое имущество вновь создаваемого государственного или муниципального унитарного предприятия и др. Постатейный комментарий к Федеральному закону “О государственной регистрации прав на недвижимое имущество и сделок с ним”. </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Следует отдельно заметить, что ФЗ “О государственной регистрации прав на недвижимое имущество и сделок с ним” не указывается еще одно основание для государственной регистрации на недвижимое имущество - справка правления потребительского кооператива о полной выплате пая. В соответствии со ст.218 ГК РФ член жилищного, жилищно-строительного, дачного, гаражного или иного п</w:t>
      </w:r>
      <w:r w:rsidRPr="00D86818">
        <w:rPr>
          <w:rFonts w:ascii="Times New Roman" w:hAnsi="Times New Roman" w:cs="Times New Roman"/>
          <w:sz w:val="28"/>
          <w:szCs w:val="28"/>
        </w:rPr>
        <w:t>о</w:t>
      </w:r>
      <w:r w:rsidRPr="00D86818">
        <w:rPr>
          <w:rFonts w:ascii="Times New Roman" w:hAnsi="Times New Roman" w:cs="Times New Roman"/>
          <w:sz w:val="28"/>
          <w:szCs w:val="28"/>
        </w:rPr>
        <w:t>требительского кооператива, другие лица, имеющие право на паенакопление,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 Поскольку все вышеперечисленное имущество относится к недвижимости, возникшее право подлежит регистрации в соответствии с ФЗ “О государственной регистрации прав на недвижимое имущество и сделок с ним”, хотя в этом случае данная юридическая процедура носит не правоустанавлива</w:t>
      </w:r>
      <w:r w:rsidRPr="00D86818">
        <w:rPr>
          <w:rFonts w:ascii="Times New Roman" w:hAnsi="Times New Roman" w:cs="Times New Roman"/>
          <w:sz w:val="28"/>
          <w:szCs w:val="28"/>
        </w:rPr>
        <w:t>ю</w:t>
      </w:r>
      <w:r w:rsidRPr="00D86818">
        <w:rPr>
          <w:rFonts w:ascii="Times New Roman" w:hAnsi="Times New Roman" w:cs="Times New Roman"/>
          <w:sz w:val="28"/>
          <w:szCs w:val="28"/>
        </w:rPr>
        <w:t>щий, а правоподтверждающий характер, так как право на эти помещения возник</w:t>
      </w:r>
      <w:r w:rsidRPr="00D86818">
        <w:rPr>
          <w:rFonts w:ascii="Times New Roman" w:hAnsi="Times New Roman" w:cs="Times New Roman"/>
          <w:sz w:val="28"/>
          <w:szCs w:val="28"/>
        </w:rPr>
        <w:t>а</w:t>
      </w:r>
      <w:r w:rsidRPr="00D86818">
        <w:rPr>
          <w:rFonts w:ascii="Times New Roman" w:hAnsi="Times New Roman" w:cs="Times New Roman"/>
          <w:sz w:val="28"/>
          <w:szCs w:val="28"/>
        </w:rPr>
        <w:t>ет с момента полного внесения пая.</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Обязательным приложением к документам, необходимым для государс</w:t>
      </w:r>
      <w:r w:rsidRPr="00D86818">
        <w:rPr>
          <w:rFonts w:ascii="Times New Roman" w:hAnsi="Times New Roman" w:cs="Times New Roman"/>
          <w:sz w:val="28"/>
          <w:szCs w:val="28"/>
        </w:rPr>
        <w:t>т</w:t>
      </w:r>
      <w:r w:rsidRPr="00D86818">
        <w:rPr>
          <w:rFonts w:ascii="Times New Roman" w:hAnsi="Times New Roman" w:cs="Times New Roman"/>
          <w:sz w:val="28"/>
          <w:szCs w:val="28"/>
        </w:rPr>
        <w:t>венной регистрации, являются план земельного участка, участка недр и (или) план объекта недвижимости с указанием его кадастрового номера.</w:t>
      </w:r>
    </w:p>
    <w:p w:rsidR="00714EED"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Некоторыми статьями главы 4 ФЗ “О государственной регистрации прав на недвижимое имущество и сделок с ним” могут быть предусмотрены дополн</w:t>
      </w:r>
      <w:r w:rsidRPr="00D86818">
        <w:rPr>
          <w:rFonts w:ascii="Times New Roman" w:hAnsi="Times New Roman" w:cs="Times New Roman"/>
          <w:sz w:val="28"/>
          <w:szCs w:val="28"/>
        </w:rPr>
        <w:t>и</w:t>
      </w:r>
      <w:r w:rsidRPr="00D86818">
        <w:rPr>
          <w:rFonts w:ascii="Times New Roman" w:hAnsi="Times New Roman" w:cs="Times New Roman"/>
          <w:sz w:val="28"/>
          <w:szCs w:val="28"/>
        </w:rPr>
        <w:t>тельные документы, предоставление которых необходимо для государственной регистрации. Так, например, в случае государственной регистрации права на д</w:t>
      </w:r>
      <w:r w:rsidRPr="00D86818">
        <w:rPr>
          <w:rFonts w:ascii="Times New Roman" w:hAnsi="Times New Roman" w:cs="Times New Roman"/>
          <w:sz w:val="28"/>
          <w:szCs w:val="28"/>
        </w:rPr>
        <w:t>о</w:t>
      </w:r>
      <w:r w:rsidRPr="00D86818">
        <w:rPr>
          <w:rFonts w:ascii="Times New Roman" w:hAnsi="Times New Roman" w:cs="Times New Roman"/>
          <w:sz w:val="28"/>
          <w:szCs w:val="28"/>
        </w:rPr>
        <w:t>лю в общей долевой собственности на недвижимое имущество, к заявлению о г</w:t>
      </w:r>
      <w:r w:rsidRPr="00D86818">
        <w:rPr>
          <w:rFonts w:ascii="Times New Roman" w:hAnsi="Times New Roman" w:cs="Times New Roman"/>
          <w:sz w:val="28"/>
          <w:szCs w:val="28"/>
        </w:rPr>
        <w:t>о</w:t>
      </w:r>
      <w:r w:rsidRPr="00D86818">
        <w:rPr>
          <w:rFonts w:ascii="Times New Roman" w:hAnsi="Times New Roman" w:cs="Times New Roman"/>
          <w:sz w:val="28"/>
          <w:szCs w:val="28"/>
        </w:rPr>
        <w:t>сударственной регистрации со стороны других сособственников должны прил</w:t>
      </w:r>
      <w:r w:rsidRPr="00D86818">
        <w:rPr>
          <w:rFonts w:ascii="Times New Roman" w:hAnsi="Times New Roman" w:cs="Times New Roman"/>
          <w:sz w:val="28"/>
          <w:szCs w:val="28"/>
        </w:rPr>
        <w:t>а</w:t>
      </w:r>
      <w:r w:rsidRPr="00D86818">
        <w:rPr>
          <w:rFonts w:ascii="Times New Roman" w:hAnsi="Times New Roman" w:cs="Times New Roman"/>
          <w:sz w:val="28"/>
          <w:szCs w:val="28"/>
        </w:rPr>
        <w:t xml:space="preserve">гаться в письменной форме согласия, которые должны быть оформлены каждым </w:t>
      </w:r>
      <w:r w:rsidRPr="00D86818">
        <w:rPr>
          <w:rFonts w:ascii="Times New Roman" w:hAnsi="Times New Roman" w:cs="Times New Roman"/>
          <w:sz w:val="28"/>
          <w:szCs w:val="28"/>
        </w:rPr>
        <w:lastRenderedPageBreak/>
        <w:t>сособственником в органе, осуществляющем государственную регистрацию прав, или быть нотариально заверены. Отсутствие такого согласия может служить о</w:t>
      </w:r>
      <w:r w:rsidRPr="00D86818">
        <w:rPr>
          <w:rFonts w:ascii="Times New Roman" w:hAnsi="Times New Roman" w:cs="Times New Roman"/>
          <w:sz w:val="28"/>
          <w:szCs w:val="28"/>
        </w:rPr>
        <w:t>с</w:t>
      </w:r>
      <w:r w:rsidRPr="00D86818">
        <w:rPr>
          <w:rFonts w:ascii="Times New Roman" w:hAnsi="Times New Roman" w:cs="Times New Roman"/>
          <w:sz w:val="28"/>
          <w:szCs w:val="28"/>
        </w:rPr>
        <w:t>нованием для приостановления государственной регистрации (ст.24 ФЗ “О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дарственной регистрации прав на недвижимое имущество и сделок с ним”).</w:t>
      </w:r>
    </w:p>
    <w:p w:rsidR="00714EED" w:rsidRDefault="00714EED">
      <w:pPr>
        <w:rPr>
          <w:rFonts w:ascii="Times New Roman" w:hAnsi="Times New Roman" w:cs="Times New Roman"/>
          <w:sz w:val="28"/>
          <w:szCs w:val="28"/>
        </w:rPr>
      </w:pPr>
      <w:r>
        <w:rPr>
          <w:rFonts w:ascii="Times New Roman" w:hAnsi="Times New Roman" w:cs="Times New Roman"/>
          <w:sz w:val="28"/>
          <w:szCs w:val="28"/>
        </w:rPr>
        <w:br w:type="page"/>
      </w:r>
    </w:p>
    <w:p w:rsidR="00A94BFA" w:rsidRDefault="00A94BFA" w:rsidP="00D86818">
      <w:pPr>
        <w:pStyle w:val="2"/>
        <w:jc w:val="center"/>
      </w:pPr>
      <w:bookmarkStart w:id="3" w:name="_Toc384590984"/>
      <w:r w:rsidRPr="00D86818">
        <w:lastRenderedPageBreak/>
        <w:t>Цели государственной регистрации прав на недвижимость</w:t>
      </w:r>
      <w:bookmarkEnd w:id="3"/>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xml:space="preserve"> Среди исследователей вопроса о государственной регистрации прав на н</w:t>
      </w:r>
      <w:r w:rsidRPr="00D86818">
        <w:rPr>
          <w:rFonts w:ascii="Times New Roman" w:hAnsi="Times New Roman" w:cs="Times New Roman"/>
          <w:sz w:val="28"/>
          <w:szCs w:val="28"/>
        </w:rPr>
        <w:t>е</w:t>
      </w:r>
      <w:r w:rsidRPr="00D86818">
        <w:rPr>
          <w:rFonts w:ascii="Times New Roman" w:hAnsi="Times New Roman" w:cs="Times New Roman"/>
          <w:sz w:val="28"/>
          <w:szCs w:val="28"/>
        </w:rPr>
        <w:t>движимость при выделении целей государственной регистрации прав на недв</w:t>
      </w:r>
      <w:r w:rsidRPr="00D86818">
        <w:rPr>
          <w:rFonts w:ascii="Times New Roman" w:hAnsi="Times New Roman" w:cs="Times New Roman"/>
          <w:sz w:val="28"/>
          <w:szCs w:val="28"/>
        </w:rPr>
        <w:t>и</w:t>
      </w:r>
      <w:r w:rsidRPr="00D86818">
        <w:rPr>
          <w:rFonts w:ascii="Times New Roman" w:hAnsi="Times New Roman" w:cs="Times New Roman"/>
          <w:sz w:val="28"/>
          <w:szCs w:val="28"/>
        </w:rPr>
        <w:t>жимое имущество и сделок с ним нет единого мнения.</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Так, классифицируя цели государственной регистрации прав на недвижимое имущество и сделок с ним, М.Г. Пискунова указывает: "основной правовой целью является обеспечение устойчивости гражданского оборота путем подтверждения и государственной гарантии прав на недвижимость. Социальная цель заключается в обеспечении законности оборота недвижимости, защите прав и законных инт</w:t>
      </w:r>
      <w:r w:rsidRPr="00D86818">
        <w:rPr>
          <w:rFonts w:ascii="Times New Roman" w:hAnsi="Times New Roman" w:cs="Times New Roman"/>
          <w:sz w:val="28"/>
          <w:szCs w:val="28"/>
        </w:rPr>
        <w:t>е</w:t>
      </w:r>
      <w:r w:rsidRPr="00D86818">
        <w:rPr>
          <w:rFonts w:ascii="Times New Roman" w:hAnsi="Times New Roman" w:cs="Times New Roman"/>
          <w:sz w:val="28"/>
          <w:szCs w:val="28"/>
        </w:rPr>
        <w:t>ресов участников сделок и третьих лиц. Экономическая цель - обеспечение благ</w:t>
      </w:r>
      <w:r w:rsidRPr="00D86818">
        <w:rPr>
          <w:rFonts w:ascii="Times New Roman" w:hAnsi="Times New Roman" w:cs="Times New Roman"/>
          <w:sz w:val="28"/>
          <w:szCs w:val="28"/>
        </w:rPr>
        <w:t>о</w:t>
      </w:r>
      <w:r w:rsidRPr="00D86818">
        <w:rPr>
          <w:rFonts w:ascii="Times New Roman" w:hAnsi="Times New Roman" w:cs="Times New Roman"/>
          <w:sz w:val="28"/>
          <w:szCs w:val="28"/>
        </w:rPr>
        <w:t>приятного инвестиционного климата, "прозрачности" рынка недвижимости, сн</w:t>
      </w:r>
      <w:r w:rsidRPr="00D86818">
        <w:rPr>
          <w:rFonts w:ascii="Times New Roman" w:hAnsi="Times New Roman" w:cs="Times New Roman"/>
          <w:sz w:val="28"/>
          <w:szCs w:val="28"/>
        </w:rPr>
        <w:t>и</w:t>
      </w:r>
      <w:r w:rsidRPr="00D86818">
        <w:rPr>
          <w:rFonts w:ascii="Times New Roman" w:hAnsi="Times New Roman" w:cs="Times New Roman"/>
          <w:sz w:val="28"/>
          <w:szCs w:val="28"/>
        </w:rPr>
        <w:t>жения экономических рисков, упорядочения сборов налогов. Информационно-управленческая цель - обеспечение физических и юридических лиц, органов гос</w:t>
      </w:r>
      <w:r w:rsidRPr="00D86818">
        <w:rPr>
          <w:rFonts w:ascii="Times New Roman" w:hAnsi="Times New Roman" w:cs="Times New Roman"/>
          <w:sz w:val="28"/>
          <w:szCs w:val="28"/>
        </w:rPr>
        <w:t>у</w:t>
      </w:r>
      <w:r w:rsidRPr="00D86818">
        <w:rPr>
          <w:rFonts w:ascii="Times New Roman" w:hAnsi="Times New Roman" w:cs="Times New Roman"/>
          <w:sz w:val="28"/>
          <w:szCs w:val="28"/>
        </w:rPr>
        <w:t>дарственной власти и местного самоуправления достоверной информацией о гр</w:t>
      </w:r>
      <w:r w:rsidRPr="00D86818">
        <w:rPr>
          <w:rFonts w:ascii="Times New Roman" w:hAnsi="Times New Roman" w:cs="Times New Roman"/>
          <w:sz w:val="28"/>
          <w:szCs w:val="28"/>
        </w:rPr>
        <w:t>а</w:t>
      </w:r>
      <w:r w:rsidRPr="00D86818">
        <w:rPr>
          <w:rFonts w:ascii="Times New Roman" w:hAnsi="Times New Roman" w:cs="Times New Roman"/>
          <w:sz w:val="28"/>
          <w:szCs w:val="28"/>
        </w:rPr>
        <w:t>жданских правах на недвижимость". Пискунова М.Г. Государственная регистр</w:t>
      </w:r>
      <w:r w:rsidRPr="00D86818">
        <w:rPr>
          <w:rFonts w:ascii="Times New Roman" w:hAnsi="Times New Roman" w:cs="Times New Roman"/>
          <w:sz w:val="28"/>
          <w:szCs w:val="28"/>
        </w:rPr>
        <w:t>а</w:t>
      </w:r>
      <w:r w:rsidRPr="00D86818">
        <w:rPr>
          <w:rFonts w:ascii="Times New Roman" w:hAnsi="Times New Roman" w:cs="Times New Roman"/>
          <w:sz w:val="28"/>
          <w:szCs w:val="28"/>
        </w:rPr>
        <w:t>ция прав на недвижимое имущество и сделок с ним как правоприменительная деятельность учреждений юстиции. С. 22 В.В. Чубаров, характеризуя систему г</w:t>
      </w:r>
      <w:r w:rsidRPr="00D86818">
        <w:rPr>
          <w:rFonts w:ascii="Times New Roman" w:hAnsi="Times New Roman" w:cs="Times New Roman"/>
          <w:sz w:val="28"/>
          <w:szCs w:val="28"/>
        </w:rPr>
        <w:t>о</w:t>
      </w:r>
      <w:r w:rsidRPr="00D86818">
        <w:rPr>
          <w:rFonts w:ascii="Times New Roman" w:hAnsi="Times New Roman" w:cs="Times New Roman"/>
          <w:sz w:val="28"/>
          <w:szCs w:val="28"/>
        </w:rPr>
        <w:t>сударственной регистрации прав на недвижимое имущество и сделок с ним, уто</w:t>
      </w:r>
      <w:r w:rsidRPr="00D86818">
        <w:rPr>
          <w:rFonts w:ascii="Times New Roman" w:hAnsi="Times New Roman" w:cs="Times New Roman"/>
          <w:sz w:val="28"/>
          <w:szCs w:val="28"/>
        </w:rPr>
        <w:t>ч</w:t>
      </w:r>
      <w:r w:rsidRPr="00D86818">
        <w:rPr>
          <w:rFonts w:ascii="Times New Roman" w:hAnsi="Times New Roman" w:cs="Times New Roman"/>
          <w:sz w:val="28"/>
          <w:szCs w:val="28"/>
        </w:rPr>
        <w:t>няет, что "введение такой системы преследует несколько целей: а) придать пр</w:t>
      </w:r>
      <w:r w:rsidRPr="00D86818">
        <w:rPr>
          <w:rFonts w:ascii="Times New Roman" w:hAnsi="Times New Roman" w:cs="Times New Roman"/>
          <w:sz w:val="28"/>
          <w:szCs w:val="28"/>
        </w:rPr>
        <w:t>е</w:t>
      </w:r>
      <w:r w:rsidRPr="00D86818">
        <w:rPr>
          <w:rFonts w:ascii="Times New Roman" w:hAnsi="Times New Roman" w:cs="Times New Roman"/>
          <w:sz w:val="28"/>
          <w:szCs w:val="28"/>
        </w:rPr>
        <w:t>дельную открытость (прозрачность) правам на недвижимое имущество, а также информации об этих правах; б) ввести государственный контроль за совершением сделок с недвижимым имуществом (переходом прав на нее) и тем самым макс</w:t>
      </w:r>
      <w:r w:rsidRPr="00D86818">
        <w:rPr>
          <w:rFonts w:ascii="Times New Roman" w:hAnsi="Times New Roman" w:cs="Times New Roman"/>
          <w:sz w:val="28"/>
          <w:szCs w:val="28"/>
        </w:rPr>
        <w:t>и</w:t>
      </w:r>
      <w:r w:rsidRPr="00D86818">
        <w:rPr>
          <w:rFonts w:ascii="Times New Roman" w:hAnsi="Times New Roman" w:cs="Times New Roman"/>
          <w:sz w:val="28"/>
          <w:szCs w:val="28"/>
        </w:rPr>
        <w:t>мально защитить права и законные интересы граждан, юридических лиц и пу</w:t>
      </w:r>
      <w:r w:rsidRPr="00D86818">
        <w:rPr>
          <w:rFonts w:ascii="Times New Roman" w:hAnsi="Times New Roman" w:cs="Times New Roman"/>
          <w:sz w:val="28"/>
          <w:szCs w:val="28"/>
        </w:rPr>
        <w:t>б</w:t>
      </w:r>
      <w:r w:rsidRPr="00D86818">
        <w:rPr>
          <w:rFonts w:ascii="Times New Roman" w:hAnsi="Times New Roman" w:cs="Times New Roman"/>
          <w:sz w:val="28"/>
          <w:szCs w:val="28"/>
        </w:rPr>
        <w:t>личных образований (РФ в целом, субъектов РФ, муниципальных образований); в) внести единообразие в процедуру регистрации на недвижимость на всей терр</w:t>
      </w:r>
      <w:r w:rsidRPr="00D86818">
        <w:rPr>
          <w:rFonts w:ascii="Times New Roman" w:hAnsi="Times New Roman" w:cs="Times New Roman"/>
          <w:sz w:val="28"/>
          <w:szCs w:val="28"/>
        </w:rPr>
        <w:t>и</w:t>
      </w:r>
      <w:r w:rsidRPr="00D86818">
        <w:rPr>
          <w:rFonts w:ascii="Times New Roman" w:hAnsi="Times New Roman" w:cs="Times New Roman"/>
          <w:sz w:val="28"/>
          <w:szCs w:val="28"/>
        </w:rPr>
        <w:t>тории РФ". Чубаров В.В. Проблемы правового регулирования недвижимости. М., 2006 По мнению А.В. Волынцевой, "основные цели государственной регистр</w:t>
      </w:r>
      <w:r w:rsidRPr="00D86818">
        <w:rPr>
          <w:rFonts w:ascii="Times New Roman" w:hAnsi="Times New Roman" w:cs="Times New Roman"/>
          <w:sz w:val="28"/>
          <w:szCs w:val="28"/>
        </w:rPr>
        <w:t>а</w:t>
      </w:r>
      <w:r w:rsidRPr="00D86818">
        <w:rPr>
          <w:rFonts w:ascii="Times New Roman" w:hAnsi="Times New Roman" w:cs="Times New Roman"/>
          <w:sz w:val="28"/>
          <w:szCs w:val="28"/>
        </w:rPr>
        <w:t>ции:</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lastRenderedPageBreak/>
        <w:t>1) защита прав и законных интересов собственников и обладателей иных прав на объекты недвижимости;</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2) обеспечение законного, надежного, открытого гражданского оборота;</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3) обеспечение гласного и достоверного подтверждения прав на недвиж</w:t>
      </w:r>
      <w:r w:rsidRPr="00D86818">
        <w:rPr>
          <w:rFonts w:ascii="Times New Roman" w:hAnsi="Times New Roman" w:cs="Times New Roman"/>
          <w:sz w:val="28"/>
          <w:szCs w:val="28"/>
        </w:rPr>
        <w:t>и</w:t>
      </w:r>
      <w:r w:rsidRPr="00D86818">
        <w:rPr>
          <w:rFonts w:ascii="Times New Roman" w:hAnsi="Times New Roman" w:cs="Times New Roman"/>
          <w:sz w:val="28"/>
          <w:szCs w:val="28"/>
        </w:rPr>
        <w:t>мое имущество;</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4) создание эффективных механизмов государственного управления рынком недвижимости;</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5) реализация фискальной функции государства в части обеспечения пост</w:t>
      </w:r>
      <w:r w:rsidRPr="00D86818">
        <w:rPr>
          <w:rFonts w:ascii="Times New Roman" w:hAnsi="Times New Roman" w:cs="Times New Roman"/>
          <w:sz w:val="28"/>
          <w:szCs w:val="28"/>
        </w:rPr>
        <w:t>у</w:t>
      </w:r>
      <w:r w:rsidRPr="00D86818">
        <w:rPr>
          <w:rFonts w:ascii="Times New Roman" w:hAnsi="Times New Roman" w:cs="Times New Roman"/>
          <w:sz w:val="28"/>
          <w:szCs w:val="28"/>
        </w:rPr>
        <w:t>пления в бюджет средств от операций, предметом которых выступает недвиж</w:t>
      </w:r>
      <w:r w:rsidRPr="00D86818">
        <w:rPr>
          <w:rFonts w:ascii="Times New Roman" w:hAnsi="Times New Roman" w:cs="Times New Roman"/>
          <w:sz w:val="28"/>
          <w:szCs w:val="28"/>
        </w:rPr>
        <w:t>и</w:t>
      </w:r>
      <w:r w:rsidRPr="00D86818">
        <w:rPr>
          <w:rFonts w:ascii="Times New Roman" w:hAnsi="Times New Roman" w:cs="Times New Roman"/>
          <w:sz w:val="28"/>
          <w:szCs w:val="28"/>
        </w:rPr>
        <w:t>мость;</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6) обеспечение безопасности на рынке недвижимости путем предотвращ</w:t>
      </w:r>
      <w:r w:rsidRPr="00D86818">
        <w:rPr>
          <w:rFonts w:ascii="Times New Roman" w:hAnsi="Times New Roman" w:cs="Times New Roman"/>
          <w:sz w:val="28"/>
          <w:szCs w:val="28"/>
        </w:rPr>
        <w:t>е</w:t>
      </w:r>
      <w:r w:rsidRPr="00D86818">
        <w:rPr>
          <w:rFonts w:ascii="Times New Roman" w:hAnsi="Times New Roman" w:cs="Times New Roman"/>
          <w:sz w:val="28"/>
          <w:szCs w:val="28"/>
        </w:rPr>
        <w:t>ния и пресечения преступлений и правонарушений в данной сфере". Волынцева А.В. Актуальные гражданско-правовые проблемы государственной регистрации прав на недвижимость и сделок с ней: Автореф. дис. ... канд. юрид. наук. Томск, 2003. С. 68</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По нашему мнению законодательство о государственной регистрации прав на недвижимость призвано "обслуживать" гражданское законодательство, рег</w:t>
      </w:r>
      <w:r w:rsidRPr="00D86818">
        <w:rPr>
          <w:rFonts w:ascii="Times New Roman" w:hAnsi="Times New Roman" w:cs="Times New Roman"/>
          <w:sz w:val="28"/>
          <w:szCs w:val="28"/>
        </w:rPr>
        <w:t>у</w:t>
      </w:r>
      <w:r w:rsidRPr="00D86818">
        <w:rPr>
          <w:rFonts w:ascii="Times New Roman" w:hAnsi="Times New Roman" w:cs="Times New Roman"/>
          <w:sz w:val="28"/>
          <w:szCs w:val="28"/>
        </w:rPr>
        <w:t>лирующее "параллельные" отношения, основанные на равенстве всех субъектов, включая государство.</w:t>
      </w:r>
    </w:p>
    <w:p w:rsidR="00A94BFA"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Законе о регистрации цели государственной регистрации специально не выделяются, что с учетом вышеизложенных обстоятельств представляется опр</w:t>
      </w:r>
      <w:r w:rsidRPr="00D86818">
        <w:rPr>
          <w:rFonts w:ascii="Times New Roman" w:hAnsi="Times New Roman" w:cs="Times New Roman"/>
          <w:sz w:val="28"/>
          <w:szCs w:val="28"/>
        </w:rPr>
        <w:t>е</w:t>
      </w:r>
      <w:r w:rsidRPr="00D86818">
        <w:rPr>
          <w:rFonts w:ascii="Times New Roman" w:hAnsi="Times New Roman" w:cs="Times New Roman"/>
          <w:sz w:val="28"/>
          <w:szCs w:val="28"/>
        </w:rPr>
        <w:t>деленным пробелом. В целях обеспечения правильного функционирования дейс</w:t>
      </w:r>
      <w:r w:rsidRPr="00D86818">
        <w:rPr>
          <w:rFonts w:ascii="Times New Roman" w:hAnsi="Times New Roman" w:cs="Times New Roman"/>
          <w:sz w:val="28"/>
          <w:szCs w:val="28"/>
        </w:rPr>
        <w:t>т</w:t>
      </w:r>
      <w:r w:rsidRPr="00D86818">
        <w:rPr>
          <w:rFonts w:ascii="Times New Roman" w:hAnsi="Times New Roman" w:cs="Times New Roman"/>
          <w:sz w:val="28"/>
          <w:szCs w:val="28"/>
        </w:rPr>
        <w:t>вующей системы регистрации и направления ее дальнейшего развития в упомян</w:t>
      </w:r>
      <w:r w:rsidRPr="00D86818">
        <w:rPr>
          <w:rFonts w:ascii="Times New Roman" w:hAnsi="Times New Roman" w:cs="Times New Roman"/>
          <w:sz w:val="28"/>
          <w:szCs w:val="28"/>
        </w:rPr>
        <w:t>у</w:t>
      </w:r>
      <w:r w:rsidRPr="00D86818">
        <w:rPr>
          <w:rFonts w:ascii="Times New Roman" w:hAnsi="Times New Roman" w:cs="Times New Roman"/>
          <w:sz w:val="28"/>
          <w:szCs w:val="28"/>
        </w:rPr>
        <w:t>тый закон следовало бы включить норму следующего содержания:</w:t>
      </w:r>
    </w:p>
    <w:p w:rsidR="0083506E" w:rsidRPr="00D86818" w:rsidRDefault="00A94BFA"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Целью государственной регистрации прав на недвижимое имущество явл</w:t>
      </w:r>
      <w:r w:rsidRPr="00D86818">
        <w:rPr>
          <w:rFonts w:ascii="Times New Roman" w:hAnsi="Times New Roman" w:cs="Times New Roman"/>
          <w:sz w:val="28"/>
          <w:szCs w:val="28"/>
        </w:rPr>
        <w:t>я</w:t>
      </w:r>
      <w:r w:rsidRPr="00D86818">
        <w:rPr>
          <w:rFonts w:ascii="Times New Roman" w:hAnsi="Times New Roman" w:cs="Times New Roman"/>
          <w:sz w:val="28"/>
          <w:szCs w:val="28"/>
        </w:rPr>
        <w:t>ется защита имущественных прав участников оборота недвижимого имущества.</w:t>
      </w:r>
    </w:p>
    <w:p w:rsidR="0083506E" w:rsidRPr="00D86818" w:rsidRDefault="0083506E" w:rsidP="00D86818">
      <w:pPr>
        <w:pStyle w:val="2"/>
        <w:jc w:val="center"/>
      </w:pPr>
      <w:bookmarkStart w:id="4" w:name="_Toc384590985"/>
      <w:r w:rsidRPr="00D86818">
        <w:lastRenderedPageBreak/>
        <w:t>Заключение</w:t>
      </w:r>
      <w:bookmarkEnd w:id="4"/>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В заключении необходимо еще раз отметить, разработчиками Федерального закона "О государственной регистрации прав на недвижимое имущество и сделок с ним" была проделана огромная работа, обобщен значительный правовой и пра</w:t>
      </w:r>
      <w:r w:rsidRPr="00D86818">
        <w:rPr>
          <w:rFonts w:ascii="Times New Roman" w:hAnsi="Times New Roman" w:cs="Times New Roman"/>
          <w:sz w:val="28"/>
          <w:szCs w:val="28"/>
        </w:rPr>
        <w:t>к</w:t>
      </w:r>
      <w:r w:rsidRPr="00D86818">
        <w:rPr>
          <w:rFonts w:ascii="Times New Roman" w:hAnsi="Times New Roman" w:cs="Times New Roman"/>
          <w:sz w:val="28"/>
          <w:szCs w:val="28"/>
        </w:rPr>
        <w:t>тический материал.</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Федеральный закон "О государственной регистрации прав на недвижимое имущество и сделок с ним" имеет исключительно важное значение для упоряд</w:t>
      </w:r>
      <w:r w:rsidRPr="00D86818">
        <w:rPr>
          <w:rFonts w:ascii="Times New Roman" w:hAnsi="Times New Roman" w:cs="Times New Roman"/>
          <w:sz w:val="28"/>
          <w:szCs w:val="28"/>
        </w:rPr>
        <w:t>о</w:t>
      </w:r>
      <w:r w:rsidRPr="00D86818">
        <w:rPr>
          <w:rFonts w:ascii="Times New Roman" w:hAnsi="Times New Roman" w:cs="Times New Roman"/>
          <w:sz w:val="28"/>
          <w:szCs w:val="28"/>
        </w:rPr>
        <w:t>чения и цивилизованного развития рынка недвижимости и, главное, для обесп</w:t>
      </w:r>
      <w:r w:rsidRPr="00D86818">
        <w:rPr>
          <w:rFonts w:ascii="Times New Roman" w:hAnsi="Times New Roman" w:cs="Times New Roman"/>
          <w:sz w:val="28"/>
          <w:szCs w:val="28"/>
        </w:rPr>
        <w:t>е</w:t>
      </w:r>
      <w:r w:rsidRPr="00D86818">
        <w:rPr>
          <w:rFonts w:ascii="Times New Roman" w:hAnsi="Times New Roman" w:cs="Times New Roman"/>
          <w:sz w:val="28"/>
          <w:szCs w:val="28"/>
        </w:rPr>
        <w:t>чения гарантий прав собственников недвижимого имущества.</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Отдельные статья Закона являются новыми для законодательства Росси</w:t>
      </w:r>
      <w:r w:rsidRPr="00D86818">
        <w:rPr>
          <w:rFonts w:ascii="Times New Roman" w:hAnsi="Times New Roman" w:cs="Times New Roman"/>
          <w:sz w:val="28"/>
          <w:szCs w:val="28"/>
        </w:rPr>
        <w:t>й</w:t>
      </w:r>
      <w:r w:rsidRPr="00D86818">
        <w:rPr>
          <w:rFonts w:ascii="Times New Roman" w:hAnsi="Times New Roman" w:cs="Times New Roman"/>
          <w:sz w:val="28"/>
          <w:szCs w:val="28"/>
        </w:rPr>
        <w:t>ской федерации и требуют толкование их судами и арбитражными судами. Ве</w:t>
      </w:r>
      <w:r w:rsidRPr="00D86818">
        <w:rPr>
          <w:rFonts w:ascii="Times New Roman" w:hAnsi="Times New Roman" w:cs="Times New Roman"/>
          <w:sz w:val="28"/>
          <w:szCs w:val="28"/>
        </w:rPr>
        <w:t>р</w:t>
      </w:r>
      <w:r w:rsidRPr="00D86818">
        <w:rPr>
          <w:rFonts w:ascii="Times New Roman" w:hAnsi="Times New Roman" w:cs="Times New Roman"/>
          <w:sz w:val="28"/>
          <w:szCs w:val="28"/>
        </w:rPr>
        <w:t>ное толкование, применение и устранение выявленных противоречий в Законе ""О государственной регистрации прав на недвижимое имущество и сделок с ним" окажет позитивное влияние на развитие гражданских правоотношений в нашей стране и на укрепление законности при совершении сделок с недвижим</w:t>
      </w:r>
      <w:r w:rsidRPr="00D86818">
        <w:rPr>
          <w:rFonts w:ascii="Times New Roman" w:hAnsi="Times New Roman" w:cs="Times New Roman"/>
          <w:sz w:val="28"/>
          <w:szCs w:val="28"/>
        </w:rPr>
        <w:t>о</w:t>
      </w:r>
      <w:r w:rsidRPr="00D86818">
        <w:rPr>
          <w:rFonts w:ascii="Times New Roman" w:hAnsi="Times New Roman" w:cs="Times New Roman"/>
          <w:sz w:val="28"/>
          <w:szCs w:val="28"/>
        </w:rPr>
        <w:t>стью.</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Последовательное осуществление столь масштабного закона потребует принятия дополнительных нормативно-правовых актов — постановлений, инс</w:t>
      </w:r>
      <w:r w:rsidRPr="00D86818">
        <w:rPr>
          <w:rFonts w:ascii="Times New Roman" w:hAnsi="Times New Roman" w:cs="Times New Roman"/>
          <w:sz w:val="28"/>
          <w:szCs w:val="28"/>
        </w:rPr>
        <w:t>т</w:t>
      </w:r>
      <w:r w:rsidRPr="00D86818">
        <w:rPr>
          <w:rFonts w:ascii="Times New Roman" w:hAnsi="Times New Roman" w:cs="Times New Roman"/>
          <w:sz w:val="28"/>
          <w:szCs w:val="28"/>
        </w:rPr>
        <w:t>рукций, методик и других документов, обеспечивающих установленное законом создание и функционирование системы учреждения юстиции по регистрации прав на недвижимое имущество и сделок с ним, ведение Единого государственного реестра прав, фиксирующего навечно все данные на объект недвижимого имущ</w:t>
      </w:r>
      <w:r w:rsidRPr="00D86818">
        <w:rPr>
          <w:rFonts w:ascii="Times New Roman" w:hAnsi="Times New Roman" w:cs="Times New Roman"/>
          <w:sz w:val="28"/>
          <w:szCs w:val="28"/>
        </w:rPr>
        <w:t>е</w:t>
      </w:r>
      <w:r w:rsidRPr="00D86818">
        <w:rPr>
          <w:rFonts w:ascii="Times New Roman" w:hAnsi="Times New Roman" w:cs="Times New Roman"/>
          <w:sz w:val="28"/>
          <w:szCs w:val="28"/>
        </w:rPr>
        <w:t>ства и его правоустанавливающие документы. От того, как фактически будет о</w:t>
      </w:r>
      <w:r w:rsidRPr="00D86818">
        <w:rPr>
          <w:rFonts w:ascii="Times New Roman" w:hAnsi="Times New Roman" w:cs="Times New Roman"/>
          <w:sz w:val="28"/>
          <w:szCs w:val="28"/>
        </w:rPr>
        <w:t>р</w:t>
      </w:r>
      <w:r w:rsidRPr="00D86818">
        <w:rPr>
          <w:rFonts w:ascii="Times New Roman" w:hAnsi="Times New Roman" w:cs="Times New Roman"/>
          <w:sz w:val="28"/>
          <w:szCs w:val="28"/>
        </w:rPr>
        <w:t>ганизована система государственной регистрации, зависят не только объемы ра</w:t>
      </w:r>
      <w:r w:rsidRPr="00D86818">
        <w:rPr>
          <w:rFonts w:ascii="Times New Roman" w:hAnsi="Times New Roman" w:cs="Times New Roman"/>
          <w:sz w:val="28"/>
          <w:szCs w:val="28"/>
        </w:rPr>
        <w:t>с</w:t>
      </w:r>
      <w:r w:rsidRPr="00D86818">
        <w:rPr>
          <w:rFonts w:ascii="Times New Roman" w:hAnsi="Times New Roman" w:cs="Times New Roman"/>
          <w:sz w:val="28"/>
          <w:szCs w:val="28"/>
        </w:rPr>
        <w:t>ходов на ее содержание, но и правовая защищенность субъектов гражданского оборота, соблюдении государственных интересов в сфере управления земельными ресурсами и иной недвижимостью, а в конечном счете устойчивость благоприя</w:t>
      </w:r>
      <w:r w:rsidRPr="00D86818">
        <w:rPr>
          <w:rFonts w:ascii="Times New Roman" w:hAnsi="Times New Roman" w:cs="Times New Roman"/>
          <w:sz w:val="28"/>
          <w:szCs w:val="28"/>
        </w:rPr>
        <w:t>т</w:t>
      </w:r>
      <w:r w:rsidRPr="00D86818">
        <w:rPr>
          <w:rFonts w:ascii="Times New Roman" w:hAnsi="Times New Roman" w:cs="Times New Roman"/>
          <w:sz w:val="28"/>
          <w:szCs w:val="28"/>
        </w:rPr>
        <w:lastRenderedPageBreak/>
        <w:t>ного инвестиционного климата. Организация успешного функционирования зак</w:t>
      </w:r>
      <w:r w:rsidRPr="00D86818">
        <w:rPr>
          <w:rFonts w:ascii="Times New Roman" w:hAnsi="Times New Roman" w:cs="Times New Roman"/>
          <w:sz w:val="28"/>
          <w:szCs w:val="28"/>
        </w:rPr>
        <w:t>о</w:t>
      </w:r>
      <w:r w:rsidRPr="00D86818">
        <w:rPr>
          <w:rFonts w:ascii="Times New Roman" w:hAnsi="Times New Roman" w:cs="Times New Roman"/>
          <w:sz w:val="28"/>
          <w:szCs w:val="28"/>
        </w:rPr>
        <w:t>на позволит достичь следующих целей:</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надлежащим образом защитить имущественные права субъектов гражда</w:t>
      </w:r>
      <w:r w:rsidRPr="00D86818">
        <w:rPr>
          <w:rFonts w:ascii="Times New Roman" w:hAnsi="Times New Roman" w:cs="Times New Roman"/>
          <w:sz w:val="28"/>
          <w:szCs w:val="28"/>
        </w:rPr>
        <w:t>н</w:t>
      </w:r>
      <w:r w:rsidRPr="00D86818">
        <w:rPr>
          <w:rFonts w:ascii="Times New Roman" w:hAnsi="Times New Roman" w:cs="Times New Roman"/>
          <w:sz w:val="28"/>
          <w:szCs w:val="28"/>
        </w:rPr>
        <w:t>ского оборота. Здесь имеется в виду прежде всего защита прав граждан и юрид</w:t>
      </w:r>
      <w:r w:rsidRPr="00D86818">
        <w:rPr>
          <w:rFonts w:ascii="Times New Roman" w:hAnsi="Times New Roman" w:cs="Times New Roman"/>
          <w:sz w:val="28"/>
          <w:szCs w:val="28"/>
        </w:rPr>
        <w:t>и</w:t>
      </w:r>
      <w:r w:rsidRPr="00D86818">
        <w:rPr>
          <w:rFonts w:ascii="Times New Roman" w:hAnsi="Times New Roman" w:cs="Times New Roman"/>
          <w:sz w:val="28"/>
          <w:szCs w:val="28"/>
        </w:rPr>
        <w:t>ческих лиц, для которых недвижимое имущество составляет основу существов</w:t>
      </w:r>
      <w:r w:rsidRPr="00D86818">
        <w:rPr>
          <w:rFonts w:ascii="Times New Roman" w:hAnsi="Times New Roman" w:cs="Times New Roman"/>
          <w:sz w:val="28"/>
          <w:szCs w:val="28"/>
        </w:rPr>
        <w:t>а</w:t>
      </w:r>
      <w:r w:rsidRPr="00D86818">
        <w:rPr>
          <w:rFonts w:ascii="Times New Roman" w:hAnsi="Times New Roman" w:cs="Times New Roman"/>
          <w:sz w:val="28"/>
          <w:szCs w:val="28"/>
        </w:rPr>
        <w:t>ния, а также банковских учреждений, осуществляющих кредитование под залог недвижимости. В связи с этим закон о государственной регистрации прав имеет не мене важное значение для создания рынка ипотечных кредитов, чем специал</w:t>
      </w:r>
      <w:r w:rsidRPr="00D86818">
        <w:rPr>
          <w:rFonts w:ascii="Times New Roman" w:hAnsi="Times New Roman" w:cs="Times New Roman"/>
          <w:sz w:val="28"/>
          <w:szCs w:val="28"/>
        </w:rPr>
        <w:t>ь</w:t>
      </w:r>
      <w:r w:rsidRPr="00D86818">
        <w:rPr>
          <w:rFonts w:ascii="Times New Roman" w:hAnsi="Times New Roman" w:cs="Times New Roman"/>
          <w:sz w:val="28"/>
          <w:szCs w:val="28"/>
        </w:rPr>
        <w:t>ный закон об ипотеке;</w:t>
      </w:r>
    </w:p>
    <w:p w:rsidR="0083506E" w:rsidRPr="00D86818" w:rsidRDefault="0083506E" w:rsidP="00B72E27">
      <w:pPr>
        <w:spacing w:line="360" w:lineRule="auto"/>
        <w:ind w:firstLine="709"/>
        <w:jc w:val="both"/>
        <w:rPr>
          <w:rFonts w:ascii="Times New Roman" w:hAnsi="Times New Roman" w:cs="Times New Roman"/>
          <w:sz w:val="28"/>
          <w:szCs w:val="28"/>
        </w:rPr>
      </w:pPr>
      <w:r w:rsidRPr="00D86818">
        <w:rPr>
          <w:rFonts w:ascii="Times New Roman" w:hAnsi="Times New Roman" w:cs="Times New Roman"/>
          <w:sz w:val="28"/>
          <w:szCs w:val="28"/>
        </w:rPr>
        <w:t>- гарантировать интересы государства в вопросах управления недвижимым имуществом. Эффективно работающая система государственной регистрации прав на недвижимость позволит сосредоточить в руках государственных органов большой объем правовой и технической информации, касающейся недвижимого имущества. Эти данные могут быть использованы в целях территориального пл</w:t>
      </w:r>
      <w:r w:rsidRPr="00D86818">
        <w:rPr>
          <w:rFonts w:ascii="Times New Roman" w:hAnsi="Times New Roman" w:cs="Times New Roman"/>
          <w:sz w:val="28"/>
          <w:szCs w:val="28"/>
        </w:rPr>
        <w:t>а</w:t>
      </w:r>
      <w:r w:rsidRPr="00D86818">
        <w:rPr>
          <w:rFonts w:ascii="Times New Roman" w:hAnsi="Times New Roman" w:cs="Times New Roman"/>
          <w:sz w:val="28"/>
          <w:szCs w:val="28"/>
        </w:rPr>
        <w:t>нирования, обеспечения рационального использования земельных ресурсов, ко</w:t>
      </w:r>
      <w:r w:rsidRPr="00D86818">
        <w:rPr>
          <w:rFonts w:ascii="Times New Roman" w:hAnsi="Times New Roman" w:cs="Times New Roman"/>
          <w:sz w:val="28"/>
          <w:szCs w:val="28"/>
        </w:rPr>
        <w:t>н</w:t>
      </w:r>
      <w:r w:rsidRPr="00D86818">
        <w:rPr>
          <w:rFonts w:ascii="Times New Roman" w:hAnsi="Times New Roman" w:cs="Times New Roman"/>
          <w:sz w:val="28"/>
          <w:szCs w:val="28"/>
        </w:rPr>
        <w:t>троля земельного оборота и недопущения спекуляции недвижимостью, а также для фискальных целей: сбора земельного и иных налогов с недвижимости.</w:t>
      </w:r>
    </w:p>
    <w:p w:rsidR="00D86818" w:rsidRDefault="00D86818">
      <w:pPr>
        <w:rPr>
          <w:rFonts w:ascii="Times New Roman" w:hAnsi="Times New Roman" w:cs="Times New Roman"/>
          <w:sz w:val="28"/>
          <w:szCs w:val="28"/>
        </w:rPr>
      </w:pPr>
      <w:r>
        <w:rPr>
          <w:rFonts w:ascii="Times New Roman" w:hAnsi="Times New Roman" w:cs="Times New Roman"/>
          <w:sz w:val="28"/>
          <w:szCs w:val="28"/>
        </w:rPr>
        <w:br w:type="page"/>
      </w:r>
    </w:p>
    <w:p w:rsidR="00A94BFA" w:rsidRDefault="0083506E" w:rsidP="00D97119">
      <w:pPr>
        <w:pStyle w:val="2"/>
        <w:jc w:val="center"/>
      </w:pPr>
      <w:bookmarkStart w:id="5" w:name="_Toc384590986"/>
      <w:r w:rsidRPr="00D86818">
        <w:lastRenderedPageBreak/>
        <w:t>Источники:</w:t>
      </w:r>
      <w:bookmarkEnd w:id="5"/>
    </w:p>
    <w:p w:rsidR="00D97119" w:rsidRDefault="00923C33" w:rsidP="00D97119">
      <w:pPr>
        <w:pStyle w:val="ab"/>
        <w:numPr>
          <w:ilvl w:val="0"/>
          <w:numId w:val="4"/>
        </w:numPr>
        <w:spacing w:line="360" w:lineRule="auto"/>
        <w:jc w:val="both"/>
        <w:rPr>
          <w:rFonts w:ascii="Times New Roman" w:hAnsi="Times New Roman" w:cs="Times New Roman"/>
          <w:sz w:val="28"/>
          <w:szCs w:val="28"/>
        </w:rPr>
      </w:pPr>
      <w:hyperlink r:id="rId15" w:history="1">
        <w:r w:rsidR="00D97119" w:rsidRPr="004B5164">
          <w:rPr>
            <w:rStyle w:val="aa"/>
            <w:rFonts w:ascii="Times New Roman" w:hAnsi="Times New Roman" w:cs="Times New Roman"/>
            <w:sz w:val="28"/>
            <w:szCs w:val="28"/>
          </w:rPr>
          <w:t>Поиск по сайту  Консультант Плюс</w:t>
        </w:r>
        <w:r w:rsidR="004B5164" w:rsidRPr="004B5164">
          <w:rPr>
            <w:rStyle w:val="aa"/>
            <w:rFonts w:ascii="Times New Roman" w:hAnsi="Times New Roman" w:cs="Times New Roman"/>
            <w:sz w:val="28"/>
            <w:szCs w:val="28"/>
          </w:rPr>
          <w:t>.</w:t>
        </w:r>
      </w:hyperlink>
    </w:p>
    <w:p w:rsidR="00D97119" w:rsidRDefault="00923C33" w:rsidP="00D97119">
      <w:pPr>
        <w:pStyle w:val="ab"/>
        <w:numPr>
          <w:ilvl w:val="0"/>
          <w:numId w:val="4"/>
        </w:numPr>
        <w:spacing w:line="360" w:lineRule="auto"/>
        <w:jc w:val="both"/>
        <w:rPr>
          <w:rFonts w:ascii="Times New Roman" w:hAnsi="Times New Roman" w:cs="Times New Roman"/>
          <w:sz w:val="28"/>
          <w:szCs w:val="28"/>
        </w:rPr>
      </w:pPr>
      <w:hyperlink r:id="rId16" w:history="1">
        <w:r w:rsidR="004B5164" w:rsidRPr="004B5164">
          <w:rPr>
            <w:rStyle w:val="aa"/>
            <w:rFonts w:ascii="Times New Roman" w:hAnsi="Times New Roman" w:cs="Times New Roman"/>
            <w:sz w:val="28"/>
            <w:szCs w:val="28"/>
          </w:rPr>
          <w:t xml:space="preserve">КонсультантПлюс: </w:t>
        </w:r>
        <w:r w:rsidR="00D97119" w:rsidRPr="004B5164">
          <w:rPr>
            <w:rStyle w:val="aa"/>
            <w:rFonts w:ascii="Times New Roman" w:hAnsi="Times New Roman" w:cs="Times New Roman"/>
            <w:sz w:val="28"/>
            <w:szCs w:val="28"/>
          </w:rPr>
          <w:t>"Горячие" документы</w:t>
        </w:r>
        <w:r w:rsidR="004B5164" w:rsidRPr="004B5164">
          <w:rPr>
            <w:rStyle w:val="aa"/>
            <w:rFonts w:ascii="Times New Roman" w:hAnsi="Times New Roman" w:cs="Times New Roman"/>
            <w:sz w:val="28"/>
            <w:szCs w:val="28"/>
          </w:rPr>
          <w:t>.</w:t>
        </w:r>
      </w:hyperlink>
    </w:p>
    <w:p w:rsidR="00D97119" w:rsidRDefault="00923C33" w:rsidP="00D97119">
      <w:pPr>
        <w:pStyle w:val="ab"/>
        <w:numPr>
          <w:ilvl w:val="0"/>
          <w:numId w:val="4"/>
        </w:numPr>
        <w:spacing w:after="0" w:line="360" w:lineRule="auto"/>
        <w:ind w:left="714" w:hanging="357"/>
        <w:jc w:val="both"/>
        <w:rPr>
          <w:rFonts w:ascii="Times New Roman" w:hAnsi="Times New Roman" w:cs="Times New Roman"/>
          <w:sz w:val="28"/>
          <w:szCs w:val="28"/>
        </w:rPr>
      </w:pPr>
      <w:hyperlink r:id="rId17" w:history="1">
        <w:r w:rsidR="00D97119" w:rsidRPr="004B5164">
          <w:rPr>
            <w:rStyle w:val="aa"/>
            <w:rFonts w:ascii="Times New Roman" w:hAnsi="Times New Roman" w:cs="Times New Roman"/>
            <w:sz w:val="28"/>
            <w:szCs w:val="28"/>
          </w:rPr>
          <w:t xml:space="preserve">КонсультантПлюс: </w:t>
        </w:r>
        <w:r w:rsidR="004B5164" w:rsidRPr="004B5164">
          <w:rPr>
            <w:rStyle w:val="aa"/>
            <w:rFonts w:ascii="Times New Roman" w:hAnsi="Times New Roman" w:cs="Times New Roman"/>
            <w:sz w:val="28"/>
            <w:szCs w:val="28"/>
          </w:rPr>
          <w:t>"Проблема государственной регистрации договоров аренды недвижимого имущества, заключенных 2 и 3 марта 2013 г.</w:t>
        </w:r>
      </w:hyperlink>
    </w:p>
    <w:p w:rsidR="00D97119" w:rsidRDefault="00923C33" w:rsidP="00D97119">
      <w:pPr>
        <w:pStyle w:val="ab"/>
        <w:numPr>
          <w:ilvl w:val="0"/>
          <w:numId w:val="4"/>
        </w:numPr>
        <w:spacing w:after="0" w:line="360" w:lineRule="auto"/>
        <w:jc w:val="both"/>
        <w:rPr>
          <w:rFonts w:ascii="Times New Roman" w:hAnsi="Times New Roman" w:cs="Times New Roman"/>
          <w:sz w:val="28"/>
          <w:szCs w:val="28"/>
        </w:rPr>
      </w:pPr>
      <w:hyperlink r:id="rId18" w:history="1">
        <w:r w:rsidR="004B5164" w:rsidRPr="004B5164">
          <w:rPr>
            <w:rStyle w:val="aa"/>
            <w:rFonts w:ascii="Times New Roman" w:hAnsi="Times New Roman" w:cs="Times New Roman"/>
            <w:sz w:val="28"/>
            <w:szCs w:val="28"/>
          </w:rPr>
          <w:t>КонсультантПлюс: Гражданский кодекс российской федерации. часть пе</w:t>
        </w:r>
        <w:r w:rsidR="004B5164" w:rsidRPr="004B5164">
          <w:rPr>
            <w:rStyle w:val="aa"/>
            <w:rFonts w:ascii="Times New Roman" w:hAnsi="Times New Roman" w:cs="Times New Roman"/>
            <w:sz w:val="28"/>
            <w:szCs w:val="28"/>
          </w:rPr>
          <w:t>р</w:t>
        </w:r>
        <w:r w:rsidR="004B5164" w:rsidRPr="004B5164">
          <w:rPr>
            <w:rStyle w:val="aa"/>
            <w:rFonts w:ascii="Times New Roman" w:hAnsi="Times New Roman" w:cs="Times New Roman"/>
            <w:sz w:val="28"/>
            <w:szCs w:val="28"/>
          </w:rPr>
          <w:t>вая.</w:t>
        </w:r>
      </w:hyperlink>
    </w:p>
    <w:p w:rsidR="00D97119" w:rsidRDefault="00923C33" w:rsidP="00D97119">
      <w:pPr>
        <w:pStyle w:val="ab"/>
        <w:numPr>
          <w:ilvl w:val="0"/>
          <w:numId w:val="4"/>
        </w:numPr>
        <w:spacing w:after="0" w:line="360" w:lineRule="auto"/>
        <w:jc w:val="both"/>
        <w:rPr>
          <w:rFonts w:ascii="Times New Roman" w:hAnsi="Times New Roman" w:cs="Times New Roman"/>
          <w:sz w:val="28"/>
          <w:szCs w:val="28"/>
        </w:rPr>
      </w:pPr>
      <w:hyperlink r:id="rId19" w:history="1">
        <w:r w:rsidR="004B5164" w:rsidRPr="004B5164">
          <w:rPr>
            <w:rStyle w:val="aa"/>
            <w:rFonts w:ascii="Times New Roman" w:hAnsi="Times New Roman" w:cs="Times New Roman"/>
            <w:sz w:val="28"/>
            <w:szCs w:val="28"/>
          </w:rPr>
          <w:t>КонсультантПлюс: Гражданский кодекс российской федерации. часть вт</w:t>
        </w:r>
        <w:r w:rsidR="004B5164" w:rsidRPr="004B5164">
          <w:rPr>
            <w:rStyle w:val="aa"/>
            <w:rFonts w:ascii="Times New Roman" w:hAnsi="Times New Roman" w:cs="Times New Roman"/>
            <w:sz w:val="28"/>
            <w:szCs w:val="28"/>
          </w:rPr>
          <w:t>о</w:t>
        </w:r>
        <w:r w:rsidR="004B5164" w:rsidRPr="004B5164">
          <w:rPr>
            <w:rStyle w:val="aa"/>
            <w:rFonts w:ascii="Times New Roman" w:hAnsi="Times New Roman" w:cs="Times New Roman"/>
            <w:sz w:val="28"/>
            <w:szCs w:val="28"/>
          </w:rPr>
          <w:t>рая.</w:t>
        </w:r>
      </w:hyperlink>
    </w:p>
    <w:p w:rsidR="00D97119" w:rsidRDefault="00923C33" w:rsidP="004B5164">
      <w:pPr>
        <w:pStyle w:val="ab"/>
        <w:numPr>
          <w:ilvl w:val="0"/>
          <w:numId w:val="4"/>
        </w:numPr>
        <w:spacing w:after="0" w:line="360" w:lineRule="auto"/>
        <w:jc w:val="both"/>
        <w:rPr>
          <w:rFonts w:ascii="Times New Roman" w:hAnsi="Times New Roman" w:cs="Times New Roman"/>
          <w:sz w:val="28"/>
          <w:szCs w:val="28"/>
        </w:rPr>
      </w:pPr>
      <w:hyperlink r:id="rId20" w:history="1">
        <w:r w:rsidR="004B5164" w:rsidRPr="004B5164">
          <w:rPr>
            <w:rStyle w:val="aa"/>
            <w:rFonts w:ascii="Times New Roman" w:hAnsi="Times New Roman" w:cs="Times New Roman"/>
            <w:sz w:val="28"/>
            <w:szCs w:val="28"/>
          </w:rPr>
          <w:t>КонсультантПлюс: Постановление от 10 октября 2013 г. n 903 о федерал</w:t>
        </w:r>
        <w:r w:rsidR="004B5164" w:rsidRPr="004B5164">
          <w:rPr>
            <w:rStyle w:val="aa"/>
            <w:rFonts w:ascii="Times New Roman" w:hAnsi="Times New Roman" w:cs="Times New Roman"/>
            <w:sz w:val="28"/>
            <w:szCs w:val="28"/>
          </w:rPr>
          <w:t>ь</w:t>
        </w:r>
        <w:r w:rsidR="004B5164" w:rsidRPr="004B5164">
          <w:rPr>
            <w:rStyle w:val="aa"/>
            <w:rFonts w:ascii="Times New Roman" w:hAnsi="Times New Roman" w:cs="Times New Roman"/>
            <w:sz w:val="28"/>
            <w:szCs w:val="28"/>
          </w:rPr>
          <w:t>ной целевой программе "развитие единой государственной системы регис</w:t>
        </w:r>
        <w:r w:rsidR="004B5164" w:rsidRPr="004B5164">
          <w:rPr>
            <w:rStyle w:val="aa"/>
            <w:rFonts w:ascii="Times New Roman" w:hAnsi="Times New Roman" w:cs="Times New Roman"/>
            <w:sz w:val="28"/>
            <w:szCs w:val="28"/>
          </w:rPr>
          <w:t>т</w:t>
        </w:r>
        <w:r w:rsidR="004B5164" w:rsidRPr="004B5164">
          <w:rPr>
            <w:rStyle w:val="aa"/>
            <w:rFonts w:ascii="Times New Roman" w:hAnsi="Times New Roman" w:cs="Times New Roman"/>
            <w:sz w:val="28"/>
            <w:szCs w:val="28"/>
          </w:rPr>
          <w:t>рации прав и кадастрового учета недвижимости (2014 - 2019 годы)".</w:t>
        </w:r>
      </w:hyperlink>
    </w:p>
    <w:p w:rsidR="004B5164" w:rsidRDefault="00923C33" w:rsidP="004B5164">
      <w:pPr>
        <w:pStyle w:val="ab"/>
        <w:numPr>
          <w:ilvl w:val="0"/>
          <w:numId w:val="4"/>
        </w:numPr>
        <w:spacing w:after="0" w:line="360" w:lineRule="auto"/>
        <w:jc w:val="both"/>
        <w:rPr>
          <w:rFonts w:ascii="Times New Roman" w:hAnsi="Times New Roman" w:cs="Times New Roman"/>
          <w:sz w:val="28"/>
          <w:szCs w:val="28"/>
        </w:rPr>
      </w:pPr>
      <w:hyperlink r:id="rId21" w:history="1">
        <w:r w:rsidR="004B5164" w:rsidRPr="004B5164">
          <w:rPr>
            <w:rStyle w:val="aa"/>
            <w:rFonts w:ascii="Times New Roman" w:hAnsi="Times New Roman" w:cs="Times New Roman"/>
            <w:sz w:val="28"/>
            <w:szCs w:val="28"/>
          </w:rPr>
          <w:t>КонсультантПлюс: Постановление от 3 февраля 2014 г. n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w:t>
        </w:r>
        <w:r w:rsidR="004B5164" w:rsidRPr="004B5164">
          <w:rPr>
            <w:rStyle w:val="aa"/>
            <w:rFonts w:ascii="Times New Roman" w:hAnsi="Times New Roman" w:cs="Times New Roman"/>
            <w:sz w:val="28"/>
            <w:szCs w:val="28"/>
          </w:rPr>
          <w:t>у</w:t>
        </w:r>
        <w:r w:rsidR="004B5164" w:rsidRPr="004B5164">
          <w:rPr>
            <w:rStyle w:val="aa"/>
            <w:rFonts w:ascii="Times New Roman" w:hAnsi="Times New Roman" w:cs="Times New Roman"/>
            <w:sz w:val="28"/>
            <w:szCs w:val="28"/>
          </w:rPr>
          <w:t>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w:t>
        </w:r>
        <w:r w:rsidR="004B5164" w:rsidRPr="004B5164">
          <w:rPr>
            <w:rStyle w:val="aa"/>
            <w:rFonts w:ascii="Times New Roman" w:hAnsi="Times New Roman" w:cs="Times New Roman"/>
            <w:sz w:val="28"/>
            <w:szCs w:val="28"/>
          </w:rPr>
          <w:t>у</w:t>
        </w:r>
        <w:r w:rsidR="004B5164" w:rsidRPr="004B5164">
          <w:rPr>
            <w:rStyle w:val="aa"/>
            <w:rFonts w:ascii="Times New Roman" w:hAnsi="Times New Roman" w:cs="Times New Roman"/>
            <w:sz w:val="28"/>
            <w:szCs w:val="28"/>
          </w:rPr>
          <w:t>дарственного кадастра недвижимости, а также о требованиях к формату т</w:t>
        </w:r>
        <w:r w:rsidR="004B5164" w:rsidRPr="004B5164">
          <w:rPr>
            <w:rStyle w:val="aa"/>
            <w:rFonts w:ascii="Times New Roman" w:hAnsi="Times New Roman" w:cs="Times New Roman"/>
            <w:sz w:val="28"/>
            <w:szCs w:val="28"/>
          </w:rPr>
          <w:t>а</w:t>
        </w:r>
        <w:r w:rsidR="004B5164" w:rsidRPr="004B5164">
          <w:rPr>
            <w:rStyle w:val="aa"/>
            <w:rFonts w:ascii="Times New Roman" w:hAnsi="Times New Roman" w:cs="Times New Roman"/>
            <w:sz w:val="28"/>
            <w:szCs w:val="28"/>
          </w:rPr>
          <w:t>ких документов в электронной форме.</w:t>
        </w:r>
      </w:hyperlink>
    </w:p>
    <w:p w:rsidR="004B5164" w:rsidRDefault="00923C33" w:rsidP="004B5164">
      <w:pPr>
        <w:pStyle w:val="ab"/>
        <w:numPr>
          <w:ilvl w:val="0"/>
          <w:numId w:val="4"/>
        </w:numPr>
        <w:spacing w:after="0" w:line="360" w:lineRule="auto"/>
        <w:jc w:val="both"/>
        <w:rPr>
          <w:rFonts w:ascii="Times New Roman" w:hAnsi="Times New Roman" w:cs="Times New Roman"/>
          <w:sz w:val="28"/>
          <w:szCs w:val="28"/>
        </w:rPr>
      </w:pPr>
      <w:hyperlink r:id="rId22" w:history="1">
        <w:r w:rsidR="004B5164" w:rsidRPr="004B5164">
          <w:rPr>
            <w:rStyle w:val="aa"/>
            <w:rFonts w:ascii="Times New Roman" w:hAnsi="Times New Roman" w:cs="Times New Roman"/>
            <w:sz w:val="28"/>
            <w:szCs w:val="28"/>
          </w:rPr>
          <w:t>КонсультантПлюс: Федеральный закон об особенностях регулирования о</w:t>
        </w:r>
        <w:r w:rsidR="004B5164" w:rsidRPr="004B5164">
          <w:rPr>
            <w:rStyle w:val="aa"/>
            <w:rFonts w:ascii="Times New Roman" w:hAnsi="Times New Roman" w:cs="Times New Roman"/>
            <w:sz w:val="28"/>
            <w:szCs w:val="28"/>
          </w:rPr>
          <w:t>т</w:t>
        </w:r>
        <w:r w:rsidR="004B5164" w:rsidRPr="004B5164">
          <w:rPr>
            <w:rStyle w:val="aa"/>
            <w:rFonts w:ascii="Times New Roman" w:hAnsi="Times New Roman" w:cs="Times New Roman"/>
            <w:sz w:val="28"/>
            <w:szCs w:val="28"/>
          </w:rPr>
          <w:t>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hyperlink>
    </w:p>
    <w:p w:rsidR="001653EB" w:rsidRDefault="00923C33" w:rsidP="004B5164">
      <w:pPr>
        <w:pStyle w:val="ab"/>
        <w:numPr>
          <w:ilvl w:val="0"/>
          <w:numId w:val="4"/>
        </w:numPr>
        <w:spacing w:after="0" w:line="360" w:lineRule="auto"/>
        <w:jc w:val="both"/>
      </w:pPr>
      <w:hyperlink r:id="rId23" w:history="1">
        <w:r w:rsidR="004B5164" w:rsidRPr="004B5164">
          <w:rPr>
            <w:rStyle w:val="aa"/>
            <w:rFonts w:ascii="Times New Roman" w:hAnsi="Times New Roman" w:cs="Times New Roman"/>
            <w:sz w:val="28"/>
            <w:szCs w:val="28"/>
          </w:rPr>
          <w:t>КонсультантПлюс: Федеральный закон об особенностях регулирования о</w:t>
        </w:r>
        <w:r w:rsidR="004B5164" w:rsidRPr="004B5164">
          <w:rPr>
            <w:rStyle w:val="aa"/>
            <w:rFonts w:ascii="Times New Roman" w:hAnsi="Times New Roman" w:cs="Times New Roman"/>
            <w:sz w:val="28"/>
            <w:szCs w:val="28"/>
          </w:rPr>
          <w:t>т</w:t>
        </w:r>
        <w:r w:rsidR="004B5164" w:rsidRPr="004B5164">
          <w:rPr>
            <w:rStyle w:val="aa"/>
            <w:rFonts w:ascii="Times New Roman" w:hAnsi="Times New Roman" w:cs="Times New Roman"/>
            <w:sz w:val="28"/>
            <w:szCs w:val="28"/>
          </w:rPr>
          <w:t>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hyperlink>
    </w:p>
    <w:p w:rsidR="001653EB" w:rsidRDefault="001653EB">
      <w:r>
        <w:br w:type="page"/>
      </w:r>
    </w:p>
    <w:p w:rsidR="001653EB" w:rsidRPr="00DB01C6" w:rsidRDefault="001653EB" w:rsidP="001653EB">
      <w:pPr>
        <w:rPr>
          <w:b/>
          <w:sz w:val="32"/>
          <w:szCs w:val="32"/>
        </w:rPr>
      </w:pPr>
      <w:r w:rsidRPr="00DB01C6">
        <w:rPr>
          <w:b/>
          <w:sz w:val="32"/>
          <w:szCs w:val="32"/>
        </w:rPr>
        <w:lastRenderedPageBreak/>
        <w:t>ПРИЛОЖЕНИЕ</w:t>
      </w:r>
    </w:p>
    <w:p w:rsidR="001653EB" w:rsidRPr="00DB01C6" w:rsidRDefault="001653EB" w:rsidP="001653EB">
      <w:pPr>
        <w:rPr>
          <w:b/>
          <w:sz w:val="28"/>
          <w:szCs w:val="28"/>
        </w:rPr>
      </w:pPr>
      <w:r w:rsidRPr="00DB01C6">
        <w:rPr>
          <w:b/>
          <w:sz w:val="28"/>
          <w:szCs w:val="28"/>
        </w:rPr>
        <w:t>Шаг 1</w:t>
      </w:r>
    </w:p>
    <w:p w:rsidR="001653EB" w:rsidRDefault="001653EB" w:rsidP="001653EB">
      <w:r>
        <w:rPr>
          <w:noProof/>
        </w:rPr>
        <w:drawing>
          <wp:inline distT="0" distB="0" distL="0" distR="0">
            <wp:extent cx="6269607" cy="367406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275527" cy="3677536"/>
                    </a:xfrm>
                    <a:prstGeom prst="rect">
                      <a:avLst/>
                    </a:prstGeom>
                    <a:noFill/>
                    <a:ln w="9525">
                      <a:noFill/>
                      <a:miter lim="800000"/>
                      <a:headEnd/>
                      <a:tailEnd/>
                    </a:ln>
                  </pic:spPr>
                </pic:pic>
              </a:graphicData>
            </a:graphic>
          </wp:inline>
        </w:drawing>
      </w:r>
    </w:p>
    <w:p w:rsidR="001653EB" w:rsidRDefault="001653EB" w:rsidP="001653EB">
      <w:pPr>
        <w:spacing w:after="3000"/>
      </w:pPr>
      <w:r>
        <w:rPr>
          <w:noProof/>
        </w:rPr>
        <w:drawing>
          <wp:inline distT="0" distB="0" distL="0" distR="0">
            <wp:extent cx="6269607" cy="433046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269260" cy="4330221"/>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lastRenderedPageBreak/>
        <w:t>Шаг 2</w:t>
      </w:r>
    </w:p>
    <w:p w:rsidR="001653EB" w:rsidRDefault="001653EB" w:rsidP="001653EB">
      <w:r>
        <w:rPr>
          <w:noProof/>
        </w:rPr>
        <w:drawing>
          <wp:inline distT="0" distB="0" distL="0" distR="0">
            <wp:extent cx="6295486" cy="320902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295802" cy="3209187"/>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t>Шаг3</w:t>
      </w:r>
    </w:p>
    <w:p w:rsidR="001653EB" w:rsidRDefault="001653EB" w:rsidP="001653EB">
      <w:pPr>
        <w:spacing w:after="2160"/>
      </w:pPr>
      <w:r>
        <w:rPr>
          <w:noProof/>
        </w:rPr>
        <w:drawing>
          <wp:inline distT="0" distB="0" distL="0" distR="0">
            <wp:extent cx="6295486" cy="373523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296140" cy="3735626"/>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lastRenderedPageBreak/>
        <w:t>Шаг4</w:t>
      </w:r>
    </w:p>
    <w:p w:rsidR="001653EB" w:rsidRDefault="001653EB" w:rsidP="001653EB">
      <w:r>
        <w:rPr>
          <w:noProof/>
        </w:rPr>
        <w:drawing>
          <wp:inline distT="0" distB="0" distL="0" distR="0">
            <wp:extent cx="6286860" cy="3174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288882" cy="3175541"/>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t>Шаг5</w:t>
      </w:r>
    </w:p>
    <w:p w:rsidR="001653EB" w:rsidRDefault="001653EB" w:rsidP="001653EB">
      <w:pPr>
        <w:spacing w:after="3000"/>
      </w:pPr>
      <w:r>
        <w:rPr>
          <w:noProof/>
        </w:rPr>
        <w:drawing>
          <wp:inline distT="0" distB="0" distL="0" distR="0">
            <wp:extent cx="6286860" cy="34419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288882" cy="3443047"/>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lastRenderedPageBreak/>
        <w:t>Шаг6</w:t>
      </w:r>
    </w:p>
    <w:p w:rsidR="001653EB" w:rsidRDefault="001653EB" w:rsidP="001653EB">
      <w:r>
        <w:rPr>
          <w:noProof/>
        </w:rPr>
        <w:drawing>
          <wp:inline distT="0" distB="0" distL="0" distR="0">
            <wp:extent cx="6269607" cy="2836848"/>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271743" cy="2837815"/>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t>Шаг8</w:t>
      </w:r>
    </w:p>
    <w:p w:rsidR="001653EB" w:rsidRDefault="001653EB" w:rsidP="001653EB">
      <w:pPr>
        <w:spacing w:after="3240"/>
      </w:pPr>
      <w:r>
        <w:rPr>
          <w:noProof/>
        </w:rPr>
        <w:drawing>
          <wp:inline distT="0" distB="0" distL="0" distR="0">
            <wp:extent cx="6269607" cy="330256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6274066" cy="3304918"/>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lastRenderedPageBreak/>
        <w:t>Шаг9</w:t>
      </w:r>
    </w:p>
    <w:p w:rsidR="001653EB" w:rsidRDefault="001653EB" w:rsidP="001653EB">
      <w:r>
        <w:rPr>
          <w:noProof/>
        </w:rPr>
        <w:drawing>
          <wp:inline distT="0" distB="0" distL="0" distR="0">
            <wp:extent cx="6243728" cy="3545456"/>
            <wp:effectExtent l="19050" t="0" r="467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6244279" cy="3545769"/>
                    </a:xfrm>
                    <a:prstGeom prst="rect">
                      <a:avLst/>
                    </a:prstGeom>
                    <a:noFill/>
                    <a:ln w="9525">
                      <a:noFill/>
                      <a:miter lim="800000"/>
                      <a:headEnd/>
                      <a:tailEnd/>
                    </a:ln>
                  </pic:spPr>
                </pic:pic>
              </a:graphicData>
            </a:graphic>
          </wp:inline>
        </w:drawing>
      </w:r>
    </w:p>
    <w:p w:rsidR="001653EB" w:rsidRPr="00DB01C6" w:rsidRDefault="001653EB" w:rsidP="001653EB">
      <w:pPr>
        <w:rPr>
          <w:b/>
          <w:sz w:val="28"/>
          <w:szCs w:val="28"/>
        </w:rPr>
      </w:pPr>
      <w:r w:rsidRPr="00DB01C6">
        <w:rPr>
          <w:b/>
          <w:sz w:val="28"/>
          <w:szCs w:val="28"/>
        </w:rPr>
        <w:t>Шаг10</w:t>
      </w:r>
    </w:p>
    <w:p w:rsidR="001653EB" w:rsidRPr="00DA7506" w:rsidRDefault="001653EB" w:rsidP="00E33813">
      <w:pPr>
        <w:spacing w:line="360" w:lineRule="auto"/>
      </w:pPr>
      <w:r>
        <w:rPr>
          <w:noProof/>
        </w:rPr>
        <w:drawing>
          <wp:inline distT="0" distB="0" distL="0" distR="0">
            <wp:extent cx="6247909" cy="3709358"/>
            <wp:effectExtent l="19050" t="0" r="49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6248017" cy="3709422"/>
                    </a:xfrm>
                    <a:prstGeom prst="rect">
                      <a:avLst/>
                    </a:prstGeom>
                    <a:noFill/>
                    <a:ln w="9525">
                      <a:noFill/>
                      <a:miter lim="800000"/>
                      <a:headEnd/>
                      <a:tailEnd/>
                    </a:ln>
                  </pic:spPr>
                </pic:pic>
              </a:graphicData>
            </a:graphic>
          </wp:inline>
        </w:drawing>
      </w:r>
    </w:p>
    <w:sectPr w:rsidR="001653EB" w:rsidRPr="00DA7506" w:rsidSect="00B72E27">
      <w:headerReference w:type="default" r:id="rId34"/>
      <w:pgSz w:w="11906" w:h="16838"/>
      <w:pgMar w:top="1134" w:right="567" w:bottom="1134"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181" w:rsidRDefault="00215181" w:rsidP="00A94BFA">
      <w:pPr>
        <w:spacing w:after="0" w:line="240" w:lineRule="auto"/>
      </w:pPr>
      <w:r>
        <w:separator/>
      </w:r>
    </w:p>
  </w:endnote>
  <w:endnote w:type="continuationSeparator" w:id="0">
    <w:p w:rsidR="00215181" w:rsidRDefault="00215181" w:rsidP="00A94B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181" w:rsidRDefault="00215181" w:rsidP="00A94BFA">
      <w:pPr>
        <w:spacing w:after="0" w:line="240" w:lineRule="auto"/>
      </w:pPr>
      <w:r>
        <w:separator/>
      </w:r>
    </w:p>
  </w:footnote>
  <w:footnote w:type="continuationSeparator" w:id="0">
    <w:p w:rsidR="00215181" w:rsidRDefault="00215181" w:rsidP="00A94B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319446"/>
      <w:docPartObj>
        <w:docPartGallery w:val="Page Numbers (Top of Page)"/>
        <w:docPartUnique/>
      </w:docPartObj>
    </w:sdtPr>
    <w:sdtContent>
      <w:p w:rsidR="00B72E27" w:rsidRDefault="00923C33">
        <w:pPr>
          <w:pStyle w:val="a6"/>
          <w:jc w:val="center"/>
        </w:pPr>
        <w:r>
          <w:fldChar w:fldCharType="begin"/>
        </w:r>
        <w:r w:rsidR="00B72E27">
          <w:instrText>PAGE   \* MERGEFORMAT</w:instrText>
        </w:r>
        <w:r>
          <w:fldChar w:fldCharType="separate"/>
        </w:r>
        <w:r w:rsidR="00714EED">
          <w:rPr>
            <w:noProof/>
          </w:rPr>
          <w:t>2</w:t>
        </w:r>
        <w:r>
          <w:fldChar w:fldCharType="end"/>
        </w:r>
      </w:p>
    </w:sdtContent>
  </w:sdt>
  <w:p w:rsidR="00B72E27" w:rsidRDefault="00B72E2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F85"/>
    <w:multiLevelType w:val="hybridMultilevel"/>
    <w:tmpl w:val="B33EF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F06CF3"/>
    <w:multiLevelType w:val="multilevel"/>
    <w:tmpl w:val="0CAA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A744FD"/>
    <w:multiLevelType w:val="multilevel"/>
    <w:tmpl w:val="DB6E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45197A"/>
    <w:multiLevelType w:val="multilevel"/>
    <w:tmpl w:val="1EB69FF8"/>
    <w:lvl w:ilvl="0">
      <w:start w:val="2"/>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1"/>
    <w:footnote w:id="0"/>
  </w:footnotePr>
  <w:endnotePr>
    <w:endnote w:id="-1"/>
    <w:endnote w:id="0"/>
  </w:endnotePr>
  <w:compat>
    <w:useFELayout/>
  </w:compat>
  <w:rsids>
    <w:rsidRoot w:val="00334CD8"/>
    <w:rsid w:val="00051E66"/>
    <w:rsid w:val="001653EB"/>
    <w:rsid w:val="00215181"/>
    <w:rsid w:val="00334CD8"/>
    <w:rsid w:val="00380187"/>
    <w:rsid w:val="00413CEE"/>
    <w:rsid w:val="004B5164"/>
    <w:rsid w:val="00595FDB"/>
    <w:rsid w:val="005E14DD"/>
    <w:rsid w:val="00714EED"/>
    <w:rsid w:val="007B3CDC"/>
    <w:rsid w:val="0083506E"/>
    <w:rsid w:val="00923C33"/>
    <w:rsid w:val="00A24EC1"/>
    <w:rsid w:val="00A610AE"/>
    <w:rsid w:val="00A94BFA"/>
    <w:rsid w:val="00B72E27"/>
    <w:rsid w:val="00D05F82"/>
    <w:rsid w:val="00D6490A"/>
    <w:rsid w:val="00D86818"/>
    <w:rsid w:val="00D97119"/>
    <w:rsid w:val="00DB01C6"/>
    <w:rsid w:val="00E33813"/>
    <w:rsid w:val="00F97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F82"/>
  </w:style>
  <w:style w:type="paragraph" w:styleId="1">
    <w:name w:val="heading 1"/>
    <w:basedOn w:val="a"/>
    <w:next w:val="a"/>
    <w:link w:val="10"/>
    <w:uiPriority w:val="9"/>
    <w:qFormat/>
    <w:rsid w:val="00D971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350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34CD8"/>
    <w:rPr>
      <w:i/>
      <w:iCs/>
    </w:rPr>
  </w:style>
  <w:style w:type="character" w:styleId="a4">
    <w:name w:val="Strong"/>
    <w:basedOn w:val="a0"/>
    <w:uiPriority w:val="22"/>
    <w:qFormat/>
    <w:rsid w:val="00334CD8"/>
    <w:rPr>
      <w:b/>
      <w:bCs/>
    </w:rPr>
  </w:style>
  <w:style w:type="paragraph" w:styleId="a5">
    <w:name w:val="Normal (Web)"/>
    <w:basedOn w:val="a"/>
    <w:uiPriority w:val="99"/>
    <w:unhideWhenUsed/>
    <w:rsid w:val="00334CD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A94B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4BFA"/>
  </w:style>
  <w:style w:type="paragraph" w:styleId="a8">
    <w:name w:val="footer"/>
    <w:basedOn w:val="a"/>
    <w:link w:val="a9"/>
    <w:uiPriority w:val="99"/>
    <w:unhideWhenUsed/>
    <w:rsid w:val="00A94BF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4BFA"/>
  </w:style>
  <w:style w:type="paragraph" w:customStyle="1" w:styleId="ConsPlusNonformat">
    <w:name w:val="ConsPlusNonformat"/>
    <w:uiPriority w:val="99"/>
    <w:rsid w:val="00A610AE"/>
    <w:pPr>
      <w:widowControl w:val="0"/>
      <w:autoSpaceDE w:val="0"/>
      <w:autoSpaceDN w:val="0"/>
      <w:adjustRightInd w:val="0"/>
      <w:spacing w:after="0" w:line="240" w:lineRule="auto"/>
    </w:pPr>
    <w:rPr>
      <w:rFonts w:ascii="Courier New" w:hAnsi="Courier New" w:cs="Courier New"/>
      <w:sz w:val="20"/>
      <w:szCs w:val="20"/>
    </w:rPr>
  </w:style>
  <w:style w:type="character" w:customStyle="1" w:styleId="20">
    <w:name w:val="Заголовок 2 Знак"/>
    <w:basedOn w:val="a0"/>
    <w:link w:val="2"/>
    <w:uiPriority w:val="9"/>
    <w:rsid w:val="0083506E"/>
    <w:rPr>
      <w:rFonts w:ascii="Times New Roman" w:eastAsia="Times New Roman" w:hAnsi="Times New Roman" w:cs="Times New Roman"/>
      <w:b/>
      <w:bCs/>
      <w:sz w:val="36"/>
      <w:szCs w:val="36"/>
    </w:rPr>
  </w:style>
  <w:style w:type="character" w:styleId="aa">
    <w:name w:val="Hyperlink"/>
    <w:basedOn w:val="a0"/>
    <w:uiPriority w:val="99"/>
    <w:unhideWhenUsed/>
    <w:rsid w:val="00B72E27"/>
    <w:rPr>
      <w:color w:val="0000FF" w:themeColor="hyperlink"/>
      <w:u w:val="single"/>
    </w:rPr>
  </w:style>
  <w:style w:type="paragraph" w:styleId="ab">
    <w:name w:val="List Paragraph"/>
    <w:basedOn w:val="a"/>
    <w:uiPriority w:val="34"/>
    <w:qFormat/>
    <w:rsid w:val="00D97119"/>
    <w:pPr>
      <w:ind w:left="720"/>
      <w:contextualSpacing/>
    </w:pPr>
  </w:style>
  <w:style w:type="character" w:customStyle="1" w:styleId="10">
    <w:name w:val="Заголовок 1 Знак"/>
    <w:basedOn w:val="a0"/>
    <w:link w:val="1"/>
    <w:uiPriority w:val="9"/>
    <w:rsid w:val="00D97119"/>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F97FBD"/>
    <w:pPr>
      <w:outlineLvl w:val="9"/>
    </w:pPr>
  </w:style>
  <w:style w:type="paragraph" w:styleId="21">
    <w:name w:val="toc 2"/>
    <w:basedOn w:val="a"/>
    <w:next w:val="a"/>
    <w:autoRedefine/>
    <w:uiPriority w:val="39"/>
    <w:unhideWhenUsed/>
    <w:rsid w:val="00F97FBD"/>
    <w:pPr>
      <w:spacing w:after="100"/>
      <w:ind w:left="220"/>
    </w:pPr>
  </w:style>
  <w:style w:type="paragraph" w:styleId="ad">
    <w:name w:val="Balloon Text"/>
    <w:basedOn w:val="a"/>
    <w:link w:val="ae"/>
    <w:uiPriority w:val="99"/>
    <w:semiHidden/>
    <w:unhideWhenUsed/>
    <w:rsid w:val="00F97FB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97F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1715056">
      <w:bodyDiv w:val="1"/>
      <w:marLeft w:val="0"/>
      <w:marRight w:val="0"/>
      <w:marTop w:val="204"/>
      <w:marBottom w:val="204"/>
      <w:divBdr>
        <w:top w:val="none" w:sz="0" w:space="0" w:color="auto"/>
        <w:left w:val="none" w:sz="0" w:space="0" w:color="auto"/>
        <w:bottom w:val="none" w:sz="0" w:space="0" w:color="auto"/>
        <w:right w:val="none" w:sz="0" w:space="0" w:color="auto"/>
      </w:divBdr>
      <w:divsChild>
        <w:div w:id="70811450">
          <w:marLeft w:val="0"/>
          <w:marRight w:val="0"/>
          <w:marTop w:val="0"/>
          <w:marBottom w:val="0"/>
          <w:divBdr>
            <w:top w:val="none" w:sz="0" w:space="0" w:color="auto"/>
            <w:left w:val="none" w:sz="0" w:space="0" w:color="auto"/>
            <w:bottom w:val="none" w:sz="0" w:space="0" w:color="auto"/>
            <w:right w:val="none" w:sz="0" w:space="0" w:color="auto"/>
          </w:divBdr>
        </w:div>
      </w:divsChild>
    </w:div>
    <w:div w:id="433864131">
      <w:bodyDiv w:val="1"/>
      <w:marLeft w:val="0"/>
      <w:marRight w:val="0"/>
      <w:marTop w:val="0"/>
      <w:marBottom w:val="0"/>
      <w:divBdr>
        <w:top w:val="none" w:sz="0" w:space="0" w:color="auto"/>
        <w:left w:val="none" w:sz="0" w:space="0" w:color="auto"/>
        <w:bottom w:val="none" w:sz="0" w:space="0" w:color="auto"/>
        <w:right w:val="none" w:sz="0" w:space="0" w:color="auto"/>
      </w:divBdr>
    </w:div>
    <w:div w:id="457375914">
      <w:bodyDiv w:val="1"/>
      <w:marLeft w:val="0"/>
      <w:marRight w:val="0"/>
      <w:marTop w:val="0"/>
      <w:marBottom w:val="0"/>
      <w:divBdr>
        <w:top w:val="none" w:sz="0" w:space="0" w:color="auto"/>
        <w:left w:val="none" w:sz="0" w:space="0" w:color="auto"/>
        <w:bottom w:val="none" w:sz="0" w:space="0" w:color="auto"/>
        <w:right w:val="none" w:sz="0" w:space="0" w:color="auto"/>
      </w:divBdr>
    </w:div>
    <w:div w:id="618606387">
      <w:bodyDiv w:val="1"/>
      <w:marLeft w:val="0"/>
      <w:marRight w:val="0"/>
      <w:marTop w:val="0"/>
      <w:marBottom w:val="0"/>
      <w:divBdr>
        <w:top w:val="none" w:sz="0" w:space="0" w:color="auto"/>
        <w:left w:val="none" w:sz="0" w:space="0" w:color="auto"/>
        <w:bottom w:val="none" w:sz="0" w:space="0" w:color="auto"/>
        <w:right w:val="none" w:sz="0" w:space="0" w:color="auto"/>
      </w:divBdr>
    </w:div>
    <w:div w:id="944725860">
      <w:bodyDiv w:val="1"/>
      <w:marLeft w:val="0"/>
      <w:marRight w:val="0"/>
      <w:marTop w:val="0"/>
      <w:marBottom w:val="0"/>
      <w:divBdr>
        <w:top w:val="none" w:sz="0" w:space="0" w:color="auto"/>
        <w:left w:val="none" w:sz="0" w:space="0" w:color="auto"/>
        <w:bottom w:val="none" w:sz="0" w:space="0" w:color="auto"/>
        <w:right w:val="none" w:sz="0" w:space="0" w:color="auto"/>
      </w:divBdr>
    </w:div>
    <w:div w:id="1336149748">
      <w:bodyDiv w:val="1"/>
      <w:marLeft w:val="0"/>
      <w:marRight w:val="0"/>
      <w:marTop w:val="0"/>
      <w:marBottom w:val="0"/>
      <w:divBdr>
        <w:top w:val="none" w:sz="0" w:space="0" w:color="auto"/>
        <w:left w:val="none" w:sz="0" w:space="0" w:color="auto"/>
        <w:bottom w:val="none" w:sz="0" w:space="0" w:color="auto"/>
        <w:right w:val="none" w:sz="0" w:space="0" w:color="auto"/>
      </w:divBdr>
    </w:div>
    <w:div w:id="1665859745">
      <w:bodyDiv w:val="1"/>
      <w:marLeft w:val="0"/>
      <w:marRight w:val="0"/>
      <w:marTop w:val="0"/>
      <w:marBottom w:val="0"/>
      <w:divBdr>
        <w:top w:val="none" w:sz="0" w:space="0" w:color="auto"/>
        <w:left w:val="none" w:sz="0" w:space="0" w:color="auto"/>
        <w:bottom w:val="none" w:sz="0" w:space="0" w:color="auto"/>
        <w:right w:val="none" w:sz="0" w:space="0" w:color="auto"/>
      </w:divBdr>
    </w:div>
    <w:div w:id="1784035451">
      <w:bodyDiv w:val="1"/>
      <w:marLeft w:val="0"/>
      <w:marRight w:val="0"/>
      <w:marTop w:val="0"/>
      <w:marBottom w:val="0"/>
      <w:divBdr>
        <w:top w:val="none" w:sz="0" w:space="0" w:color="auto"/>
        <w:left w:val="none" w:sz="0" w:space="0" w:color="auto"/>
        <w:bottom w:val="none" w:sz="0" w:space="0" w:color="auto"/>
        <w:right w:val="none" w:sz="0" w:space="0" w:color="auto"/>
      </w:divBdr>
    </w:div>
    <w:div w:id="1852529076">
      <w:bodyDiv w:val="1"/>
      <w:marLeft w:val="0"/>
      <w:marRight w:val="0"/>
      <w:marTop w:val="0"/>
      <w:marBottom w:val="0"/>
      <w:divBdr>
        <w:top w:val="none" w:sz="0" w:space="0" w:color="auto"/>
        <w:left w:val="none" w:sz="0" w:space="0" w:color="auto"/>
        <w:bottom w:val="none" w:sz="0" w:space="0" w:color="auto"/>
        <w:right w:val="none" w:sz="0" w:space="0" w:color="auto"/>
      </w:divBdr>
    </w:div>
    <w:div w:id="199440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FE084AB71B8F067155B5E6F77D46E6494934F1F5F7BB1FE7CAE7794A4H0H3C" TargetMode="External"/><Relationship Id="rId13" Type="http://schemas.openxmlformats.org/officeDocument/2006/relationships/hyperlink" Target="consultantplus://offline/ref=4FE084AB71B8F067155B5E6F77D46E6494914B1E5F7EB1FE7CAE7794A403B55767235B371653196DH2H5C" TargetMode="External"/><Relationship Id="rId18" Type="http://schemas.openxmlformats.org/officeDocument/2006/relationships/hyperlink" Target="http://base.consultant.ru/cons/cgi/online.cgi?req=doc;base=LAW;mb=LAW;n=153956;div=LAW;dst=0;rnd=0.0579219116209246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base.consultant.ru/cons/cgi/online.cgi?req=doc;base=LAW;mb=LAW;n=158665;div=LAW;dst=0;rnd=0.44695255552455104"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4FE084AB71B8F067155B5E6F77D46E649C9B49115B73ECF474F77B96A30CEA40606A573616521AH6HCC" TargetMode="External"/><Relationship Id="rId17" Type="http://schemas.openxmlformats.org/officeDocument/2006/relationships/hyperlink" Target="http://base.consultant.ru/cons/cgi/online.cgi?req=doc;base=LAW;mb=LAW;n=144321;div=LAW;dst=0;rnd=0.012745965616559773" TargetMode="Externa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consultant.ru/?utm_campaign=int_ver_banner&amp;utm_source=int_ver&amp;utm_medium=banner&amp;utm_content=docbanner" TargetMode="External"/><Relationship Id="rId20" Type="http://schemas.openxmlformats.org/officeDocument/2006/relationships/hyperlink" Target="http://base.consultant.ru/cons/cgi/online.cgi?req=doc;base=LAW;mb=LAW;n=153298;div=LAW;dst=0;rnd=0.8649447915615339"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FE084AB71B8F067155B5E6F77D46E6494904B125979B1FE7CAE7794A403B55767235B3716531965H2H4C" TargetMode="External"/><Relationship Id="rId24" Type="http://schemas.openxmlformats.org/officeDocument/2006/relationships/image" Target="media/image1.png"/><Relationship Id="rId32" Type="http://schemas.openxmlformats.org/officeDocument/2006/relationships/image" Target="media/image9.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consultant.ru/search/?q=%D0%93%D0%BE%D1%81%D1%83%D0%B4%D0%B0%D1%80%D1%81%D1%82%D0%B2%D0%B5%D0%BD%D0%BD%D0%B0%D1%8F+%D1%80%D0%B5%D0%B3%D0%B8%D1%81%D1%82%D1%80%D0%B0%D1%86%D0%B8%D1%8F+%D0%BD%D0%B5%D0%B4%D0%B2%D0%B8%D0%B6%D0%B8%D0%BC%D0%BE%D1%81%D1%82%D0%B8&amp;where=main&amp;x=42&amp;y=12" TargetMode="External"/><Relationship Id="rId23" Type="http://schemas.openxmlformats.org/officeDocument/2006/relationships/hyperlink" Target="http://base.consultant.ru/cons/cgi/online.cgi?req=doc;base=LAW;mb=LAW;n=160126;div=LAW;dst=0;rnd=0.010739451738147332"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consultantplus://offline/ref=4FE084AB71B8F067155B5E6F77D46E64939649155E73ECF474F77B96A30CEA40606A5736165211H6H6C" TargetMode="External"/><Relationship Id="rId19" Type="http://schemas.openxmlformats.org/officeDocument/2006/relationships/hyperlink" Target="http://base.consultant.ru/cons/cgi/online.cgi?req=doc;base=LAW;mb=LAW;n=156602;div=LAW;dst=0;rnd=0.6584624286396299"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onsultantplus://offline/ref=4FE084AB71B8F067155B5E6F77D46E6494914B1E5F7EB1FE7CAE7794A403B55767235B3716531B61H2H7C" TargetMode="External"/><Relationship Id="rId14" Type="http://schemas.openxmlformats.org/officeDocument/2006/relationships/hyperlink" Target="consultantplus://offline/ref=4FE084AB71B8F067155B5E6F77D46E649490481F597AB1FE7CAE7794A403B55767235B3716531E6DH2H9C" TargetMode="External"/><Relationship Id="rId22" Type="http://schemas.openxmlformats.org/officeDocument/2006/relationships/hyperlink" Target="http://base.consultant.ru/cons/cgi/online.cgi?req=doc;base=LAW;mb=LAW;n=155157;div=LAW;dst=0;rnd=0.673459092163530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C079-6FD0-43E3-92A4-4054376B4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24</Pages>
  <Words>4965</Words>
  <Characters>28301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парамонова </cp:lastModifiedBy>
  <cp:revision>9</cp:revision>
  <dcterms:created xsi:type="dcterms:W3CDTF">2014-04-06T11:21:00Z</dcterms:created>
  <dcterms:modified xsi:type="dcterms:W3CDTF">2014-06-04T08:40:00Z</dcterms:modified>
</cp:coreProperties>
</file>